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2DB" w:rsidRDefault="001002DB" w:rsidP="001002DB">
      <w:pPr>
        <w:pStyle w:val="berschrift1"/>
      </w:pPr>
      <w:r>
        <w:t xml:space="preserve">Information über die </w:t>
      </w:r>
      <w:r w:rsidR="00D257B5">
        <w:t>Auffrischungsimpfung</w:t>
      </w:r>
      <w:r>
        <w:t xml:space="preserve"> gegen </w:t>
      </w:r>
      <w:r>
        <w:br/>
        <w:t>Diphtherie, Tetanus, Keuchhusten und Kinderlähmung</w:t>
      </w:r>
    </w:p>
    <w:p w:rsidR="001002DB" w:rsidRDefault="001002DB" w:rsidP="001002DB">
      <w:pPr>
        <w:jc w:val="both"/>
      </w:pPr>
      <w:r w:rsidRPr="00A0661B">
        <w:rPr>
          <w:b/>
        </w:rPr>
        <w:t>Diphtherie</w:t>
      </w:r>
      <w:r>
        <w:t xml:space="preserve"> ist eine akute, manchmal lebensbedrohliche Erkrankung, die durch Husten oder Niesen übertragen wird und die oberen Atemwege befällt. Sie ist zwar mit Antibiotika behandelbar, jedoch treten oft schwerwiegende Komplikationen der Erkrankung auf. Die Krankheit ist durch die Impfung aus Österreich verschwunden, sie kann bei nachlassender Durchimpfung jederzeit wieder auftreten.</w:t>
      </w:r>
    </w:p>
    <w:p w:rsidR="001002DB" w:rsidRDefault="001002DB" w:rsidP="001002DB">
      <w:pPr>
        <w:jc w:val="both"/>
      </w:pPr>
      <w:r w:rsidRPr="00A0661B">
        <w:rPr>
          <w:b/>
        </w:rPr>
        <w:t>Tetanus</w:t>
      </w:r>
      <w:r>
        <w:t xml:space="preserve"> (Wundstarrkrampf) wird durch Infektion einer Wunde mit Tetanusbakterien, die in Erde und Staub vorkommen, ausgelöst. Die Erreger bilden in der Wunde ein Gift, das zu schmerzhaften Verkrampfungen der Muskulatur bis hin zum Tod durch Atemlähmung führt. Es reichen kleinste Verletzungen für eine Infektion.</w:t>
      </w:r>
    </w:p>
    <w:p w:rsidR="001002DB" w:rsidRDefault="001002DB" w:rsidP="001002DB">
      <w:pPr>
        <w:jc w:val="both"/>
      </w:pPr>
      <w:r w:rsidRPr="00A0661B">
        <w:rPr>
          <w:b/>
        </w:rPr>
        <w:t xml:space="preserve">Keuchhusten </w:t>
      </w:r>
      <w:r w:rsidRPr="00A037F0">
        <w:t>(Pertussis)</w:t>
      </w:r>
      <w:r>
        <w:t xml:space="preserve"> wird durch Tröpfchen übertragen und bewirkt einen heftigen, manchmal über Monate anhaltenden krampfartigen Husten, der besonders für Säuglinge und alte Menschen lebensbedrohlich werden kann. Die Krankheit nimmt weltweit zu, auch bei Erwachsenen. Der Schutz vor Keuchhusten ist zeitlich begrenzt, egal ob man die Erkrankung durchgemacht hat oder geimpft ist. Daher wird allen Jugendlichen und Erwachsenen eine regelmäßige Auffrischungsimpfung empfohlen, besonders wenn jemand chronisch krank ist (Asthma, Herzleiden, Immunschwäche etc.). Geimpfte schützen </w:t>
      </w:r>
      <w:proofErr w:type="spellStart"/>
      <w:r>
        <w:t>Ungeimpfte</w:t>
      </w:r>
      <w:proofErr w:type="spellEnd"/>
      <w:r>
        <w:t xml:space="preserve"> vor Ansteckung!</w:t>
      </w:r>
      <w:r w:rsidRPr="0065597C">
        <w:t xml:space="preserve"> </w:t>
      </w:r>
      <w:r>
        <w:t>Daher sollen Personen im Umfeld eines Neugeborenen sowie Personal von Kinderbetreuungseinrichtungen und in Gesundheitsberufen gegen Keuchhusten geschützt sein.</w:t>
      </w:r>
    </w:p>
    <w:p w:rsidR="001002DB" w:rsidRDefault="001002DB" w:rsidP="001002DB">
      <w:pPr>
        <w:jc w:val="both"/>
      </w:pPr>
      <w:r w:rsidRPr="00A0661B">
        <w:rPr>
          <w:b/>
        </w:rPr>
        <w:t xml:space="preserve">Kinderlähmung </w:t>
      </w:r>
      <w:r w:rsidRPr="00713392">
        <w:t>(Poliomyelitis):</w:t>
      </w:r>
      <w:r>
        <w:t xml:space="preserve"> Die allgemeine Empfehlung zu regelmäßigen Auffrischungsimpfungen bleibt aufrecht, da die hoch infektiöse Krankheit, die zu bleibenden schweren Lähmungen oder sogar zum Tod führen kann, in bestimmten Teilen Afrikas und Asiens nach wie vor endemisch ist. Wildviren können jederzeit eingeschleppt werden. Eine ursächliche Behandlung ist nicht möglich.</w:t>
      </w:r>
    </w:p>
    <w:p w:rsidR="001002DB" w:rsidRPr="00976195" w:rsidRDefault="001002DB" w:rsidP="001002DB">
      <w:pPr>
        <w:pStyle w:val="berschrift2"/>
      </w:pPr>
      <w:r w:rsidRPr="00976195">
        <w:t>Impfstoff</w:t>
      </w:r>
      <w:r>
        <w:t xml:space="preserve">, Wirkung und </w:t>
      </w:r>
      <w:r w:rsidRPr="00976195">
        <w:t>Nebenwirkungen</w:t>
      </w:r>
    </w:p>
    <w:p w:rsidR="001002DB" w:rsidRDefault="001002DB" w:rsidP="001002DB">
      <w:pPr>
        <w:jc w:val="both"/>
      </w:pPr>
      <w:r>
        <w:t>Die freiwillige Impfung ist für die Aufrechterhaltung des durch die Grundimmunisierung erworbenen Impfschutzes notwendig. Sie dient zur Auffrischung, wenn Sie bereits gegen Diphtherie und Tetanus geimpft worden sind und kann für Kinder ab 4, Jugendliche und Erwachsene verwendet werden. Ein Abstand von mindestens 2 Jahren zur letzten Diphtherie-Tetanus-Impfung sollte nicht unterschritten werden.</w:t>
      </w:r>
      <w:r>
        <w:tab/>
      </w:r>
    </w:p>
    <w:p w:rsidR="001002DB" w:rsidRDefault="001002DB" w:rsidP="001002DB">
      <w:pPr>
        <w:jc w:val="both"/>
      </w:pPr>
      <w:r w:rsidRPr="006B38FC">
        <w:rPr>
          <w:b/>
        </w:rPr>
        <w:t>Empfohlene Intervalle:</w:t>
      </w:r>
      <w:r>
        <w:t xml:space="preserve"> Erwachsene alle 10 Jahre, Personen ab 60 alle 5 Jahre. </w:t>
      </w:r>
    </w:p>
    <w:p w:rsidR="001002DB" w:rsidRDefault="001002DB" w:rsidP="001002DB">
      <w:pPr>
        <w:jc w:val="both"/>
      </w:pPr>
      <w:r>
        <w:t xml:space="preserve">Weitere Infos und eine Impfbroschüre finden Sie im </w:t>
      </w:r>
      <w:proofErr w:type="spellStart"/>
      <w:r>
        <w:t>web</w:t>
      </w:r>
      <w:proofErr w:type="spellEnd"/>
      <w:r>
        <w:t xml:space="preserve">: </w:t>
      </w:r>
      <w:hyperlink r:id="rId9" w:history="1">
        <w:r w:rsidRPr="007315A3">
          <w:rPr>
            <w:rStyle w:val="Hyperlink"/>
          </w:rPr>
          <w:t>www.bmg.gv.at</w:t>
        </w:r>
      </w:hyperlink>
      <w:r>
        <w:t xml:space="preserve"> – „Impfungen“.</w:t>
      </w:r>
    </w:p>
    <w:p w:rsidR="001002DB" w:rsidRDefault="001002DB" w:rsidP="001002DB">
      <w:pPr>
        <w:jc w:val="both"/>
      </w:pPr>
      <w:r w:rsidRPr="00976195">
        <w:t>Anbei finden Sie eine vollständige Produktinformation</w:t>
      </w:r>
      <w:r>
        <w:t xml:space="preserve"> des Impfstoffherstellers</w:t>
      </w:r>
      <w:r w:rsidRPr="00976195">
        <w:t xml:space="preserve">. Lesen Sie </w:t>
      </w:r>
      <w:r>
        <w:t xml:space="preserve">bitte </w:t>
      </w:r>
      <w:r w:rsidRPr="00976195">
        <w:t xml:space="preserve">die gesamte Beilage sorgfältig durch. </w:t>
      </w:r>
    </w:p>
    <w:p w:rsidR="001002DB" w:rsidRDefault="001002DB" w:rsidP="001002DB">
      <w:r>
        <w:t>Sie finden umseitig einige Fragen. Aus den Antworten kann der Impfarzt das individuelle Impfrisiko besser abschätzen. Nehmen Sie bitte die individuelle Beratung des Arztes in Anspruch, er ist Ihnen bei der Nutzen-Risikoabwägung behilflich und beantwortet weitere Fragen.</w:t>
      </w:r>
    </w:p>
    <w:p w:rsidR="001002DB" w:rsidRDefault="00892ECD" w:rsidP="00892ECD">
      <w:pPr>
        <w:pStyle w:val="Formatvorlageberschrift2Block"/>
      </w:pPr>
      <w:r w:rsidRPr="002B752F">
        <w:rPr>
          <w:bCs w:val="0"/>
        </w:rPr>
        <w:t>Nebenwirkungen</w:t>
      </w:r>
      <w:r w:rsidRPr="002B752F">
        <w:rPr>
          <w:b w:val="0"/>
          <w:bCs w:val="0"/>
        </w:rPr>
        <w:t xml:space="preserve"> sollen in jedem Fall dem </w:t>
      </w:r>
      <w:r>
        <w:rPr>
          <w:b w:val="0"/>
          <w:bCs w:val="0"/>
        </w:rPr>
        <w:t xml:space="preserve">Impfarzt, dem </w:t>
      </w:r>
      <w:r w:rsidRPr="002B752F">
        <w:rPr>
          <w:b w:val="0"/>
          <w:bCs w:val="0"/>
        </w:rPr>
        <w:t xml:space="preserve">Gesundheitsamt oder direkt dem Bundesamt für Sicherheit im Gesundheitswesen, </w:t>
      </w:r>
      <w:proofErr w:type="spellStart"/>
      <w:r w:rsidRPr="002B752F">
        <w:rPr>
          <w:b w:val="0"/>
          <w:bCs w:val="0"/>
        </w:rPr>
        <w:t>Traisengasse</w:t>
      </w:r>
      <w:proofErr w:type="spellEnd"/>
      <w:r w:rsidRPr="002B752F">
        <w:rPr>
          <w:b w:val="0"/>
          <w:bCs w:val="0"/>
        </w:rPr>
        <w:t xml:space="preserve"> 5, 1200 Wien, Fax: + 43 (0) 50 555 36207, </w:t>
      </w:r>
      <w:hyperlink r:id="rId10" w:history="1">
        <w:r w:rsidRPr="002B752F">
          <w:rPr>
            <w:rStyle w:val="Hyperlink"/>
            <w:b w:val="0"/>
            <w:bCs w:val="0"/>
          </w:rPr>
          <w:t>http://www.basg.gv.at/</w:t>
        </w:r>
      </w:hyperlink>
      <w:r w:rsidRPr="002B752F">
        <w:rPr>
          <w:b w:val="0"/>
          <w:bCs w:val="0"/>
        </w:rPr>
        <w:t xml:space="preserve"> gemeldet werden.</w:t>
      </w:r>
    </w:p>
    <w:p w:rsidR="001002DB" w:rsidRPr="007F39A4" w:rsidRDefault="001002DB" w:rsidP="001002DB">
      <w:pPr>
        <w:pStyle w:val="Textkrper"/>
      </w:pPr>
      <w:r>
        <w:t>Es wird empfohlen, nach der Impfung ca. 15 Minuten in der Nähe des Arztes zu verweilen.</w:t>
      </w:r>
    </w:p>
    <w:p w:rsidR="001002DB" w:rsidRPr="002215D8" w:rsidRDefault="001002DB" w:rsidP="001002DB">
      <w:pPr>
        <w:pStyle w:val="Textkrper"/>
      </w:pPr>
      <w:r w:rsidRPr="002215D8">
        <w:t>Ihre Daten werden zum Zwecke der Verrechnung und Dokumentation elektronisch verarbeitet und streng vertraulich behandelt.</w:t>
      </w:r>
    </w:p>
    <w:p w:rsidR="00B97D60" w:rsidRDefault="00B97D60" w:rsidP="00B97D60">
      <w:pPr>
        <w:pStyle w:val="berschrift2"/>
        <w:pBdr>
          <w:top w:val="single" w:sz="4" w:space="1" w:color="auto" w:shadow="1"/>
          <w:left w:val="single" w:sz="4" w:space="4" w:color="auto" w:shadow="1"/>
          <w:bottom w:val="single" w:sz="4" w:space="1" w:color="auto" w:shadow="1"/>
          <w:right w:val="single" w:sz="4" w:space="4" w:color="auto" w:shadow="1"/>
        </w:pBdr>
        <w:spacing w:before="120"/>
      </w:pPr>
      <w:r>
        <w:t>Bitte den Impftermin am Kalender notieren!</w:t>
      </w:r>
    </w:p>
    <w:p w:rsidR="00B97D60" w:rsidRDefault="00B97D60" w:rsidP="00B97D60">
      <w:pPr>
        <w:pStyle w:val="berschrift2"/>
        <w:pBdr>
          <w:top w:val="single" w:sz="4" w:space="1" w:color="auto" w:shadow="1"/>
          <w:left w:val="single" w:sz="4" w:space="4" w:color="auto" w:shadow="1"/>
          <w:bottom w:val="single" w:sz="4" w:space="1" w:color="auto" w:shadow="1"/>
          <w:right w:val="single" w:sz="4" w:space="4" w:color="auto" w:shadow="1"/>
        </w:pBdr>
        <w:spacing w:before="120"/>
      </w:pPr>
      <w:r>
        <w:t xml:space="preserve">Bitte Impfpass und Einwilligung am </w:t>
      </w:r>
      <w:proofErr w:type="spellStart"/>
      <w:r>
        <w:t>Impftag</w:t>
      </w:r>
      <w:proofErr w:type="spellEnd"/>
      <w:r>
        <w:t xml:space="preserve"> mitgeben, sonst kann nicht geimpft werden!</w:t>
      </w:r>
    </w:p>
    <w:p w:rsidR="001002DB" w:rsidRDefault="001002DB" w:rsidP="001002DB">
      <w:r>
        <w:t xml:space="preserve">Kontakthinweis: </w:t>
      </w:r>
      <w:r>
        <w:fldChar w:fldCharType="begin">
          <w:ffData>
            <w:name w:val="Text1"/>
            <w:enabled/>
            <w:calcOnExit w:val="0"/>
            <w:textInput>
              <w:default w:val="Ihr Gesundheitsamt"/>
              <w:maxLength w:val="40"/>
            </w:textInput>
          </w:ffData>
        </w:fldChar>
      </w:r>
      <w:bookmarkStart w:id="0" w:name="Text1"/>
      <w:r>
        <w:instrText xml:space="preserve"> FORMTEXT </w:instrText>
      </w:r>
      <w:r>
        <w:fldChar w:fldCharType="separate"/>
      </w:r>
      <w:r>
        <w:rPr>
          <w:noProof/>
        </w:rPr>
        <w:t>Ihr Gesundheitsamt</w:t>
      </w:r>
      <w:r>
        <w:fldChar w:fldCharType="end"/>
      </w:r>
      <w:bookmarkEnd w:id="0"/>
      <w:r>
        <w:t xml:space="preserve">, Telefon </w:t>
      </w:r>
      <w:r>
        <w:fldChar w:fldCharType="begin">
          <w:ffData>
            <w:name w:val="Text2"/>
            <w:enabled/>
            <w:calcOnExit w:val="0"/>
            <w:textInput>
              <w:default w:val="050536 - "/>
              <w:maxLength w:val="40"/>
            </w:textInput>
          </w:ffData>
        </w:fldChar>
      </w:r>
      <w:bookmarkStart w:id="1" w:name="Text2"/>
      <w:r>
        <w:instrText xml:space="preserve"> FORMTEXT </w:instrText>
      </w:r>
      <w:r>
        <w:fldChar w:fldCharType="separate"/>
      </w:r>
      <w:r>
        <w:rPr>
          <w:noProof/>
        </w:rPr>
        <w:t xml:space="preserve">050536 - </w:t>
      </w:r>
      <w:r>
        <w:fldChar w:fldCharType="end"/>
      </w:r>
      <w:bookmarkEnd w:id="1"/>
    </w:p>
    <w:p w:rsidR="0033650C" w:rsidRPr="0033650C" w:rsidRDefault="0033650C" w:rsidP="0033650C"/>
    <w:p w:rsidR="006C34BA" w:rsidRPr="00143B10" w:rsidRDefault="00A40AD2" w:rsidP="006C34BA">
      <w:pPr>
        <w:pStyle w:val="berschrift1"/>
        <w:rPr>
          <w:b/>
          <w:szCs w:val="28"/>
        </w:rPr>
      </w:pPr>
      <w:r>
        <w:rPr>
          <w:b/>
        </w:rPr>
        <w:br w:type="page"/>
      </w:r>
      <w:r w:rsidR="006C34BA" w:rsidRPr="00143B10">
        <w:rPr>
          <w:b/>
          <w:szCs w:val="28"/>
        </w:rPr>
        <w:lastRenderedPageBreak/>
        <w:t xml:space="preserve">Einwilligung zur </w:t>
      </w:r>
      <w:r w:rsidR="00F22297">
        <w:rPr>
          <w:b/>
          <w:szCs w:val="28"/>
        </w:rPr>
        <w:t>Schuli</w:t>
      </w:r>
      <w:r w:rsidR="006C34BA" w:rsidRPr="00143B10">
        <w:rPr>
          <w:b/>
          <w:szCs w:val="28"/>
        </w:rPr>
        <w:t xml:space="preserve">mpfung gegen </w:t>
      </w:r>
      <w:r w:rsidR="006C34BA">
        <w:rPr>
          <w:b/>
          <w:szCs w:val="28"/>
        </w:rPr>
        <w:br/>
      </w:r>
      <w:r w:rsidR="006C34BA" w:rsidRPr="00143B10">
        <w:rPr>
          <w:b/>
          <w:szCs w:val="28"/>
        </w:rPr>
        <w:t>Diphtherie-Tetanus-Keuchhusten-Kinderlähmung</w:t>
      </w:r>
      <w:bookmarkStart w:id="2" w:name="_GoBack"/>
      <w:bookmarkEnd w:id="2"/>
    </w:p>
    <w:tbl>
      <w:tblPr>
        <w:tblW w:w="107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5599"/>
        <w:gridCol w:w="510"/>
        <w:gridCol w:w="510"/>
        <w:gridCol w:w="511"/>
        <w:gridCol w:w="454"/>
        <w:gridCol w:w="56"/>
        <w:gridCol w:w="511"/>
        <w:gridCol w:w="510"/>
        <w:gridCol w:w="482"/>
        <w:gridCol w:w="28"/>
        <w:gridCol w:w="511"/>
        <w:gridCol w:w="510"/>
        <w:gridCol w:w="511"/>
      </w:tblGrid>
      <w:tr w:rsidR="00BB6C06" w:rsidTr="00BB6C06">
        <w:trPr>
          <w:trHeight w:val="533"/>
        </w:trPr>
        <w:tc>
          <w:tcPr>
            <w:tcW w:w="5599" w:type="dxa"/>
            <w:tcBorders>
              <w:top w:val="single" w:sz="6" w:space="0" w:color="auto"/>
              <w:left w:val="single" w:sz="6" w:space="0" w:color="auto"/>
              <w:bottom w:val="single" w:sz="6" w:space="0" w:color="auto"/>
              <w:right w:val="single" w:sz="4" w:space="0" w:color="auto"/>
            </w:tcBorders>
            <w:hideMark/>
          </w:tcPr>
          <w:p w:rsidR="00BB6C06" w:rsidRDefault="00BB6C06" w:rsidP="00A51DB0">
            <w:pPr>
              <w:spacing w:before="120"/>
              <w:rPr>
                <w:rFonts w:cs="Arial"/>
                <w:b/>
                <w:i/>
              </w:rPr>
            </w:pPr>
            <w:r>
              <w:rPr>
                <w:rFonts w:cs="Arial"/>
                <w:b/>
                <w:i/>
              </w:rPr>
              <w:t>Schule</w:t>
            </w:r>
          </w:p>
        </w:tc>
        <w:tc>
          <w:tcPr>
            <w:tcW w:w="1985" w:type="dxa"/>
            <w:gridSpan w:val="4"/>
            <w:tcBorders>
              <w:top w:val="single" w:sz="6" w:space="0" w:color="auto"/>
              <w:left w:val="single" w:sz="4" w:space="0" w:color="auto"/>
              <w:bottom w:val="single" w:sz="6" w:space="0" w:color="auto"/>
              <w:right w:val="single" w:sz="6" w:space="0" w:color="auto"/>
            </w:tcBorders>
            <w:hideMark/>
          </w:tcPr>
          <w:p w:rsidR="00BB6C06" w:rsidRDefault="00BB6C06" w:rsidP="00A51DB0">
            <w:pPr>
              <w:spacing w:before="120"/>
              <w:rPr>
                <w:rFonts w:cs="Arial"/>
                <w:b/>
                <w:i/>
              </w:rPr>
            </w:pPr>
            <w:r>
              <w:rPr>
                <w:rFonts w:cs="Arial"/>
                <w:b/>
                <w:i/>
              </w:rPr>
              <w:t>Klasse</w:t>
            </w:r>
          </w:p>
        </w:tc>
        <w:tc>
          <w:tcPr>
            <w:tcW w:w="3119" w:type="dxa"/>
            <w:gridSpan w:val="8"/>
            <w:tcBorders>
              <w:top w:val="single" w:sz="6" w:space="0" w:color="auto"/>
              <w:left w:val="single" w:sz="6" w:space="0" w:color="auto"/>
              <w:bottom w:val="single" w:sz="6" w:space="0" w:color="auto"/>
              <w:right w:val="single" w:sz="6" w:space="0" w:color="auto"/>
            </w:tcBorders>
            <w:hideMark/>
          </w:tcPr>
          <w:p w:rsidR="00BB6C06" w:rsidRDefault="00BB6C06" w:rsidP="00A51DB0">
            <w:pPr>
              <w:spacing w:before="120"/>
              <w:rPr>
                <w:rFonts w:cs="Arial"/>
                <w:b/>
                <w:i/>
              </w:rPr>
            </w:pPr>
            <w:r>
              <w:rPr>
                <w:rFonts w:cs="Arial"/>
                <w:b/>
                <w:i/>
              </w:rPr>
              <w:t>Impftermin</w:t>
            </w:r>
          </w:p>
        </w:tc>
      </w:tr>
      <w:tr w:rsidR="006C34BA" w:rsidTr="00BB6C06">
        <w:tblPrEx>
          <w:tblLook w:val="0000" w:firstRow="0" w:lastRow="0" w:firstColumn="0" w:lastColumn="0" w:noHBand="0" w:noVBand="0"/>
        </w:tblPrEx>
        <w:trPr>
          <w:trHeight w:val="748"/>
        </w:trPr>
        <w:tc>
          <w:tcPr>
            <w:tcW w:w="7584" w:type="dxa"/>
            <w:gridSpan w:val="5"/>
            <w:tcBorders>
              <w:left w:val="single" w:sz="6" w:space="0" w:color="auto"/>
            </w:tcBorders>
          </w:tcPr>
          <w:p w:rsidR="006C34BA" w:rsidRDefault="006C34BA" w:rsidP="00CD2ED2">
            <w:pPr>
              <w:spacing w:before="120"/>
              <w:rPr>
                <w:rFonts w:cs="Arial"/>
                <w:i/>
              </w:rPr>
            </w:pPr>
            <w:r>
              <w:rPr>
                <w:rFonts w:cs="Arial"/>
                <w:b/>
                <w:i/>
              </w:rPr>
              <w:t>Vor- und Familienname des Impflings:</w:t>
            </w:r>
          </w:p>
        </w:tc>
        <w:tc>
          <w:tcPr>
            <w:tcW w:w="1559" w:type="dxa"/>
            <w:gridSpan w:val="4"/>
          </w:tcPr>
          <w:p w:rsidR="006C34BA" w:rsidRDefault="006C34BA" w:rsidP="00CD2ED2">
            <w:pPr>
              <w:spacing w:after="0"/>
              <w:jc w:val="center"/>
              <w:rPr>
                <w:rFonts w:cs="Arial"/>
                <w:b/>
                <w:i/>
              </w:rPr>
            </w:pPr>
            <w:r>
              <w:rPr>
                <w:rFonts w:cs="Arial"/>
                <w:b/>
                <w:i/>
              </w:rPr>
              <w:t>männlich:</w:t>
            </w:r>
          </w:p>
          <w:p w:rsidR="006C34BA" w:rsidRDefault="006C34BA" w:rsidP="00CD2ED2">
            <w:pPr>
              <w:spacing w:after="0"/>
              <w:jc w:val="center"/>
              <w:rPr>
                <w:rFonts w:cs="Arial"/>
                <w:b/>
                <w:i/>
              </w:rPr>
            </w:pPr>
            <w:r>
              <w:rPr>
                <w:rFonts w:cs="Arial"/>
              </w:rPr>
              <w:sym w:font="Wingdings" w:char="F071"/>
            </w:r>
          </w:p>
        </w:tc>
        <w:tc>
          <w:tcPr>
            <w:tcW w:w="1560" w:type="dxa"/>
            <w:gridSpan w:val="4"/>
          </w:tcPr>
          <w:p w:rsidR="006C34BA" w:rsidRDefault="006C34BA" w:rsidP="00CD2ED2">
            <w:pPr>
              <w:spacing w:after="0"/>
              <w:jc w:val="center"/>
              <w:rPr>
                <w:rFonts w:cs="Arial"/>
                <w:b/>
                <w:i/>
              </w:rPr>
            </w:pPr>
            <w:r>
              <w:rPr>
                <w:rFonts w:cs="Arial"/>
                <w:b/>
                <w:i/>
              </w:rPr>
              <w:t>weiblich:</w:t>
            </w:r>
          </w:p>
          <w:p w:rsidR="006C34BA" w:rsidRDefault="006C34BA" w:rsidP="00CD2ED2">
            <w:pPr>
              <w:spacing w:after="0"/>
              <w:jc w:val="center"/>
              <w:rPr>
                <w:rFonts w:cs="Arial"/>
                <w:b/>
                <w:i/>
              </w:rPr>
            </w:pPr>
            <w:r>
              <w:rPr>
                <w:rFonts w:cs="Arial"/>
              </w:rPr>
              <w:sym w:font="Wingdings" w:char="F071"/>
            </w:r>
          </w:p>
        </w:tc>
      </w:tr>
      <w:tr w:rsidR="006C34BA" w:rsidTr="00BB6C06">
        <w:tblPrEx>
          <w:tblCellMar>
            <w:left w:w="70" w:type="dxa"/>
            <w:right w:w="70" w:type="dxa"/>
          </w:tblCellMar>
          <w:tblLook w:val="0000" w:firstRow="0" w:lastRow="0" w:firstColumn="0" w:lastColumn="0" w:noHBand="0" w:noVBand="0"/>
        </w:tblPrEx>
        <w:trPr>
          <w:cantSplit/>
          <w:trHeight w:val="433"/>
        </w:trPr>
        <w:tc>
          <w:tcPr>
            <w:tcW w:w="5599" w:type="dxa"/>
            <w:vMerge w:val="restart"/>
            <w:tcBorders>
              <w:left w:val="single" w:sz="6" w:space="0" w:color="auto"/>
            </w:tcBorders>
          </w:tcPr>
          <w:p w:rsidR="006C34BA" w:rsidRDefault="006C34BA" w:rsidP="00CD2ED2">
            <w:pPr>
              <w:spacing w:before="120"/>
              <w:rPr>
                <w:rFonts w:cs="Arial"/>
                <w:b/>
                <w:i/>
              </w:rPr>
            </w:pPr>
            <w:r>
              <w:rPr>
                <w:rFonts w:cs="Arial"/>
                <w:b/>
                <w:i/>
              </w:rPr>
              <w:t>Vers.-</w:t>
            </w:r>
            <w:proofErr w:type="spellStart"/>
            <w:r>
              <w:rPr>
                <w:rFonts w:cs="Arial"/>
                <w:b/>
                <w:i/>
              </w:rPr>
              <w:t>Nr</w:t>
            </w:r>
            <w:proofErr w:type="spellEnd"/>
            <w:r>
              <w:rPr>
                <w:rFonts w:cs="Arial"/>
                <w:b/>
                <w:i/>
              </w:rPr>
              <w:t xml:space="preserve"> und Geburtsdatum lt. E-Card:</w:t>
            </w:r>
          </w:p>
          <w:p w:rsidR="006C34BA" w:rsidRPr="00C973ED" w:rsidRDefault="006C34BA" w:rsidP="00CD2ED2">
            <w:pPr>
              <w:spacing w:before="120"/>
              <w:rPr>
                <w:rFonts w:cs="Arial"/>
                <w:b/>
                <w:i/>
              </w:rPr>
            </w:pPr>
            <w:r w:rsidRPr="00C973ED">
              <w:rPr>
                <w:rFonts w:cs="Arial"/>
                <w:b/>
                <w:bCs/>
                <w:i/>
              </w:rPr>
              <w:t xml:space="preserve">Sozialversichert bei: </w:t>
            </w:r>
          </w:p>
        </w:tc>
        <w:tc>
          <w:tcPr>
            <w:tcW w:w="510" w:type="dxa"/>
            <w:tcBorders>
              <w:bottom w:val="single" w:sz="4" w:space="0" w:color="auto"/>
              <w:right w:val="single" w:sz="4" w:space="0" w:color="auto"/>
            </w:tcBorders>
          </w:tcPr>
          <w:p w:rsidR="006C34BA" w:rsidRDefault="006C34BA" w:rsidP="00CD2ED2">
            <w:pPr>
              <w:spacing w:before="120"/>
              <w:rPr>
                <w:rFonts w:cs="Arial"/>
                <w:b/>
                <w:i/>
              </w:rPr>
            </w:pPr>
          </w:p>
        </w:tc>
        <w:tc>
          <w:tcPr>
            <w:tcW w:w="510" w:type="dxa"/>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1" w:type="dxa"/>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0" w:type="dxa"/>
            <w:gridSpan w:val="2"/>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1" w:type="dxa"/>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0" w:type="dxa"/>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0" w:type="dxa"/>
            <w:gridSpan w:val="2"/>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1" w:type="dxa"/>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0" w:type="dxa"/>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1" w:type="dxa"/>
            <w:tcBorders>
              <w:left w:val="single" w:sz="4" w:space="0" w:color="auto"/>
              <w:bottom w:val="single" w:sz="4" w:space="0" w:color="auto"/>
            </w:tcBorders>
          </w:tcPr>
          <w:p w:rsidR="006C34BA" w:rsidRDefault="006C34BA" w:rsidP="00CD2ED2">
            <w:pPr>
              <w:spacing w:before="120"/>
              <w:rPr>
                <w:rFonts w:cs="Arial"/>
                <w:b/>
                <w:i/>
              </w:rPr>
            </w:pPr>
          </w:p>
        </w:tc>
      </w:tr>
      <w:tr w:rsidR="006C34BA" w:rsidTr="00BB6C06">
        <w:tblPrEx>
          <w:tblCellMar>
            <w:left w:w="70" w:type="dxa"/>
            <w:right w:w="70" w:type="dxa"/>
          </w:tblCellMar>
          <w:tblLook w:val="0000" w:firstRow="0" w:lastRow="0" w:firstColumn="0" w:lastColumn="0" w:noHBand="0" w:noVBand="0"/>
        </w:tblPrEx>
        <w:trPr>
          <w:cantSplit/>
          <w:trHeight w:val="386"/>
        </w:trPr>
        <w:tc>
          <w:tcPr>
            <w:tcW w:w="5599" w:type="dxa"/>
            <w:vMerge/>
            <w:tcBorders>
              <w:left w:val="single" w:sz="6" w:space="0" w:color="auto"/>
              <w:bottom w:val="single" w:sz="6" w:space="0" w:color="auto"/>
              <w:right w:val="nil"/>
            </w:tcBorders>
          </w:tcPr>
          <w:p w:rsidR="006C34BA" w:rsidRDefault="006C34BA" w:rsidP="00CD2ED2">
            <w:pPr>
              <w:spacing w:before="120" w:line="360" w:lineRule="auto"/>
              <w:rPr>
                <w:rFonts w:cs="Arial"/>
                <w:b/>
                <w:i/>
              </w:rPr>
            </w:pPr>
          </w:p>
        </w:tc>
        <w:tc>
          <w:tcPr>
            <w:tcW w:w="510" w:type="dxa"/>
            <w:tcBorders>
              <w:top w:val="single" w:sz="4" w:space="0" w:color="auto"/>
              <w:left w:val="nil"/>
              <w:bottom w:val="single" w:sz="4" w:space="0" w:color="auto"/>
              <w:right w:val="nil"/>
            </w:tcBorders>
          </w:tcPr>
          <w:p w:rsidR="006C34BA" w:rsidRDefault="006C34BA" w:rsidP="00CD2ED2">
            <w:pPr>
              <w:spacing w:before="120"/>
              <w:jc w:val="center"/>
              <w:rPr>
                <w:rFonts w:cs="Arial"/>
                <w:bCs/>
                <w:iCs/>
                <w:sz w:val="18"/>
              </w:rPr>
            </w:pPr>
          </w:p>
        </w:tc>
        <w:tc>
          <w:tcPr>
            <w:tcW w:w="510" w:type="dxa"/>
            <w:tcBorders>
              <w:top w:val="single" w:sz="4" w:space="0" w:color="auto"/>
              <w:left w:val="nil"/>
              <w:bottom w:val="single" w:sz="4" w:space="0" w:color="auto"/>
              <w:right w:val="nil"/>
            </w:tcBorders>
          </w:tcPr>
          <w:p w:rsidR="006C34BA" w:rsidRDefault="006C34BA" w:rsidP="00CD2ED2">
            <w:pPr>
              <w:spacing w:before="120"/>
              <w:jc w:val="center"/>
              <w:rPr>
                <w:rFonts w:cs="Arial"/>
                <w:bCs/>
                <w:iCs/>
                <w:sz w:val="18"/>
              </w:rPr>
            </w:pPr>
          </w:p>
        </w:tc>
        <w:tc>
          <w:tcPr>
            <w:tcW w:w="511" w:type="dxa"/>
            <w:tcBorders>
              <w:top w:val="single" w:sz="4" w:space="0" w:color="auto"/>
              <w:left w:val="nil"/>
              <w:bottom w:val="single" w:sz="4" w:space="0" w:color="auto"/>
              <w:right w:val="nil"/>
            </w:tcBorders>
          </w:tcPr>
          <w:p w:rsidR="006C34BA" w:rsidRDefault="006C34BA" w:rsidP="00CD2ED2">
            <w:pPr>
              <w:spacing w:before="120"/>
              <w:jc w:val="center"/>
              <w:rPr>
                <w:rFonts w:cs="Arial"/>
                <w:bCs/>
                <w:iCs/>
                <w:sz w:val="18"/>
              </w:rPr>
            </w:pPr>
          </w:p>
        </w:tc>
        <w:tc>
          <w:tcPr>
            <w:tcW w:w="510" w:type="dxa"/>
            <w:gridSpan w:val="2"/>
            <w:tcBorders>
              <w:top w:val="single" w:sz="4" w:space="0" w:color="auto"/>
              <w:left w:val="nil"/>
              <w:bottom w:val="single" w:sz="4" w:space="0" w:color="auto"/>
              <w:right w:val="single" w:sz="4" w:space="0" w:color="auto"/>
            </w:tcBorders>
          </w:tcPr>
          <w:p w:rsidR="006C34BA" w:rsidRDefault="006C34BA" w:rsidP="00CD2ED2">
            <w:pPr>
              <w:spacing w:before="120"/>
              <w:jc w:val="center"/>
              <w:rPr>
                <w:rFonts w:cs="Arial"/>
                <w:bCs/>
                <w:iCs/>
                <w:sz w:val="18"/>
              </w:rPr>
            </w:pPr>
          </w:p>
        </w:tc>
        <w:tc>
          <w:tcPr>
            <w:tcW w:w="511" w:type="dxa"/>
            <w:tcBorders>
              <w:top w:val="single" w:sz="4" w:space="0" w:color="auto"/>
              <w:left w:val="single" w:sz="4" w:space="0" w:color="auto"/>
              <w:bottom w:val="single" w:sz="4" w:space="0" w:color="auto"/>
              <w:right w:val="nil"/>
            </w:tcBorders>
          </w:tcPr>
          <w:p w:rsidR="006C34BA" w:rsidRDefault="006C34BA" w:rsidP="00CD2ED2">
            <w:pPr>
              <w:spacing w:before="120"/>
              <w:jc w:val="center"/>
              <w:rPr>
                <w:rFonts w:cs="Arial"/>
                <w:bCs/>
                <w:iCs/>
                <w:sz w:val="18"/>
              </w:rPr>
            </w:pPr>
            <w:r>
              <w:rPr>
                <w:rFonts w:cs="Arial"/>
                <w:bCs/>
                <w:iCs/>
                <w:sz w:val="18"/>
              </w:rPr>
              <w:t>T</w:t>
            </w:r>
          </w:p>
        </w:tc>
        <w:tc>
          <w:tcPr>
            <w:tcW w:w="510" w:type="dxa"/>
            <w:tcBorders>
              <w:top w:val="single" w:sz="4" w:space="0" w:color="auto"/>
              <w:left w:val="nil"/>
              <w:bottom w:val="single" w:sz="4" w:space="0" w:color="auto"/>
              <w:right w:val="nil"/>
            </w:tcBorders>
          </w:tcPr>
          <w:p w:rsidR="006C34BA" w:rsidRDefault="006C34BA" w:rsidP="00CD2ED2">
            <w:pPr>
              <w:spacing w:before="120"/>
              <w:jc w:val="center"/>
              <w:rPr>
                <w:rFonts w:cs="Arial"/>
                <w:bCs/>
                <w:iCs/>
                <w:sz w:val="18"/>
              </w:rPr>
            </w:pPr>
            <w:r>
              <w:rPr>
                <w:rFonts w:cs="Arial"/>
                <w:bCs/>
                <w:iCs/>
                <w:sz w:val="18"/>
              </w:rPr>
              <w:t>T</w:t>
            </w:r>
          </w:p>
        </w:tc>
        <w:tc>
          <w:tcPr>
            <w:tcW w:w="510" w:type="dxa"/>
            <w:gridSpan w:val="2"/>
            <w:tcBorders>
              <w:top w:val="single" w:sz="4" w:space="0" w:color="auto"/>
              <w:left w:val="nil"/>
              <w:bottom w:val="single" w:sz="4" w:space="0" w:color="auto"/>
              <w:right w:val="nil"/>
            </w:tcBorders>
          </w:tcPr>
          <w:p w:rsidR="006C34BA" w:rsidRDefault="006C34BA" w:rsidP="00CD2ED2">
            <w:pPr>
              <w:spacing w:before="120"/>
              <w:jc w:val="center"/>
              <w:rPr>
                <w:rFonts w:cs="Arial"/>
                <w:bCs/>
                <w:iCs/>
                <w:sz w:val="18"/>
              </w:rPr>
            </w:pPr>
            <w:r>
              <w:rPr>
                <w:rFonts w:cs="Arial"/>
                <w:bCs/>
                <w:iCs/>
                <w:sz w:val="18"/>
              </w:rPr>
              <w:t>M</w:t>
            </w:r>
          </w:p>
        </w:tc>
        <w:tc>
          <w:tcPr>
            <w:tcW w:w="511" w:type="dxa"/>
            <w:tcBorders>
              <w:top w:val="single" w:sz="4" w:space="0" w:color="auto"/>
              <w:left w:val="nil"/>
              <w:bottom w:val="single" w:sz="4" w:space="0" w:color="auto"/>
              <w:right w:val="nil"/>
            </w:tcBorders>
          </w:tcPr>
          <w:p w:rsidR="006C34BA" w:rsidRDefault="006C34BA" w:rsidP="00CD2ED2">
            <w:pPr>
              <w:spacing w:before="120"/>
              <w:jc w:val="center"/>
              <w:rPr>
                <w:rFonts w:cs="Arial"/>
                <w:bCs/>
                <w:iCs/>
                <w:sz w:val="18"/>
              </w:rPr>
            </w:pPr>
            <w:r>
              <w:rPr>
                <w:rFonts w:cs="Arial"/>
                <w:bCs/>
                <w:iCs/>
                <w:sz w:val="18"/>
              </w:rPr>
              <w:t>M</w:t>
            </w:r>
          </w:p>
        </w:tc>
        <w:tc>
          <w:tcPr>
            <w:tcW w:w="510" w:type="dxa"/>
            <w:tcBorders>
              <w:top w:val="single" w:sz="4" w:space="0" w:color="auto"/>
              <w:left w:val="nil"/>
              <w:bottom w:val="single" w:sz="4" w:space="0" w:color="auto"/>
              <w:right w:val="nil"/>
            </w:tcBorders>
          </w:tcPr>
          <w:p w:rsidR="006C34BA" w:rsidRDefault="006C34BA" w:rsidP="00CD2ED2">
            <w:pPr>
              <w:spacing w:before="120"/>
              <w:jc w:val="center"/>
              <w:rPr>
                <w:rFonts w:cs="Arial"/>
                <w:bCs/>
                <w:iCs/>
                <w:sz w:val="18"/>
              </w:rPr>
            </w:pPr>
            <w:r>
              <w:rPr>
                <w:rFonts w:cs="Arial"/>
                <w:bCs/>
                <w:iCs/>
                <w:sz w:val="18"/>
              </w:rPr>
              <w:t>J</w:t>
            </w:r>
          </w:p>
        </w:tc>
        <w:tc>
          <w:tcPr>
            <w:tcW w:w="511" w:type="dxa"/>
            <w:tcBorders>
              <w:top w:val="single" w:sz="4" w:space="0" w:color="auto"/>
              <w:left w:val="nil"/>
              <w:bottom w:val="single" w:sz="4" w:space="0" w:color="auto"/>
              <w:right w:val="single" w:sz="4" w:space="0" w:color="auto"/>
            </w:tcBorders>
          </w:tcPr>
          <w:p w:rsidR="006C34BA" w:rsidRDefault="006C34BA" w:rsidP="00CD2ED2">
            <w:pPr>
              <w:spacing w:before="120"/>
              <w:jc w:val="center"/>
              <w:rPr>
                <w:rFonts w:cs="Arial"/>
                <w:bCs/>
                <w:iCs/>
                <w:sz w:val="18"/>
              </w:rPr>
            </w:pPr>
            <w:r>
              <w:rPr>
                <w:rFonts w:cs="Arial"/>
                <w:bCs/>
                <w:iCs/>
                <w:sz w:val="18"/>
              </w:rPr>
              <w:t>J</w:t>
            </w:r>
          </w:p>
        </w:tc>
      </w:tr>
      <w:tr w:rsidR="006C34BA" w:rsidTr="00BB6C06">
        <w:tblPrEx>
          <w:tblCellMar>
            <w:left w:w="70" w:type="dxa"/>
            <w:right w:w="70" w:type="dxa"/>
          </w:tblCellMar>
          <w:tblLook w:val="0000" w:firstRow="0" w:lastRow="0" w:firstColumn="0" w:lastColumn="0" w:noHBand="0" w:noVBand="0"/>
        </w:tblPrEx>
        <w:trPr>
          <w:cantSplit/>
          <w:trHeight w:val="416"/>
        </w:trPr>
        <w:tc>
          <w:tcPr>
            <w:tcW w:w="10703" w:type="dxa"/>
            <w:gridSpan w:val="13"/>
            <w:tcBorders>
              <w:left w:val="single" w:sz="6" w:space="0" w:color="auto"/>
            </w:tcBorders>
          </w:tcPr>
          <w:p w:rsidR="006C34BA" w:rsidRDefault="006C34BA" w:rsidP="00CD2ED2">
            <w:pPr>
              <w:spacing w:before="120"/>
              <w:rPr>
                <w:b/>
                <w:i/>
              </w:rPr>
            </w:pPr>
            <w:r>
              <w:rPr>
                <w:b/>
                <w:i/>
              </w:rPr>
              <w:t>Bei Kindern: Name der / des Erziehungsberechtigten:</w:t>
            </w:r>
          </w:p>
        </w:tc>
      </w:tr>
      <w:tr w:rsidR="006C34BA" w:rsidTr="00BB6C06">
        <w:tblPrEx>
          <w:tblCellMar>
            <w:left w:w="70" w:type="dxa"/>
            <w:right w:w="70" w:type="dxa"/>
          </w:tblCellMar>
          <w:tblLook w:val="0000" w:firstRow="0" w:lastRow="0" w:firstColumn="0" w:lastColumn="0" w:noHBand="0" w:noVBand="0"/>
        </w:tblPrEx>
        <w:trPr>
          <w:cantSplit/>
          <w:trHeight w:val="729"/>
        </w:trPr>
        <w:tc>
          <w:tcPr>
            <w:tcW w:w="10703" w:type="dxa"/>
            <w:gridSpan w:val="13"/>
            <w:tcBorders>
              <w:left w:val="single" w:sz="6" w:space="0" w:color="auto"/>
            </w:tcBorders>
          </w:tcPr>
          <w:p w:rsidR="006C34BA" w:rsidRDefault="006C34BA" w:rsidP="00CD2ED2">
            <w:pPr>
              <w:spacing w:before="120" w:line="360" w:lineRule="auto"/>
              <w:rPr>
                <w:rFonts w:cs="Arial"/>
                <w:i/>
              </w:rPr>
            </w:pPr>
            <w:r>
              <w:rPr>
                <w:rFonts w:cs="Arial"/>
                <w:b/>
                <w:i/>
              </w:rPr>
              <w:t xml:space="preserve">Adresse: </w:t>
            </w:r>
            <w:r>
              <w:rPr>
                <w:rFonts w:cs="Arial"/>
                <w:i/>
              </w:rPr>
              <w:t>(Straße, Hausnummer, PLZ, Ort)</w:t>
            </w:r>
          </w:p>
        </w:tc>
      </w:tr>
    </w:tbl>
    <w:p w:rsidR="006C34BA" w:rsidRDefault="006C34BA" w:rsidP="006C34BA">
      <w:pPr>
        <w:pStyle w:val="berschrift2"/>
        <w:tabs>
          <w:tab w:val="left" w:pos="6804"/>
        </w:tabs>
      </w:pPr>
      <w:r>
        <w:t xml:space="preserve">Bitte beantworten Sie die nachstehenden Fragen sorgfältig! </w:t>
      </w:r>
      <w:r>
        <w:tab/>
        <w:t xml:space="preserve">Zutreffendes ankreuzen </w:t>
      </w:r>
      <w:r w:rsidRPr="00192768">
        <w:rPr>
          <w:sz w:val="24"/>
          <w:szCs w:val="24"/>
        </w:rPr>
        <w:sym w:font="Wingdings" w:char="F078"/>
      </w:r>
    </w:p>
    <w:p w:rsidR="006C34BA" w:rsidRDefault="006C34BA" w:rsidP="006C34BA">
      <w:pPr>
        <w:numPr>
          <w:ilvl w:val="0"/>
          <w:numId w:val="2"/>
        </w:numPr>
        <w:tabs>
          <w:tab w:val="left" w:pos="284"/>
          <w:tab w:val="right" w:leader="dot" w:pos="7088"/>
          <w:tab w:val="left" w:pos="8222"/>
          <w:tab w:val="left" w:pos="9356"/>
        </w:tabs>
      </w:pPr>
      <w:r>
        <w:t>Haben Sie in den letzten 14 Tagen Anzeichen einer Krankheit bemerkt?</w:t>
      </w:r>
      <w:r w:rsidRPr="00E92881">
        <w:t xml:space="preserve"> </w:t>
      </w:r>
      <w:r>
        <w:tab/>
      </w:r>
      <w:r>
        <w:tab/>
      </w:r>
      <w:r>
        <w:sym w:font="Wingdings" w:char="F071"/>
      </w:r>
      <w:r>
        <w:t xml:space="preserve"> ja</w:t>
      </w:r>
      <w:r>
        <w:tab/>
      </w:r>
      <w:r>
        <w:sym w:font="Wingdings" w:char="F071"/>
      </w:r>
      <w:r>
        <w:t xml:space="preserve"> nein</w:t>
      </w:r>
      <w:r>
        <w:br/>
      </w:r>
      <w:r>
        <w:tab/>
        <w:t xml:space="preserve">Wenn ja, welche? </w:t>
      </w:r>
      <w:r>
        <w:tab/>
      </w:r>
      <w:r w:rsidRPr="00192768">
        <w:t xml:space="preserve"> </w:t>
      </w:r>
    </w:p>
    <w:p w:rsidR="006C34BA" w:rsidRDefault="006C34BA" w:rsidP="006C34BA">
      <w:pPr>
        <w:numPr>
          <w:ilvl w:val="0"/>
          <w:numId w:val="2"/>
        </w:numPr>
        <w:tabs>
          <w:tab w:val="left" w:pos="284"/>
          <w:tab w:val="left" w:pos="8222"/>
          <w:tab w:val="left" w:pos="9356"/>
        </w:tabs>
      </w:pPr>
      <w:r>
        <w:t xml:space="preserve">Sind bei einer früheren Impfung ernste </w:t>
      </w:r>
      <w:r w:rsidRPr="00192768">
        <w:rPr>
          <w:b/>
        </w:rPr>
        <w:t>Nebenwirkungen</w:t>
      </w:r>
      <w:r>
        <w:t xml:space="preserve"> aufgetreten?</w:t>
      </w:r>
      <w:r>
        <w:tab/>
      </w:r>
      <w:r>
        <w:sym w:font="Wingdings" w:char="F071"/>
      </w:r>
      <w:r>
        <w:t xml:space="preserve"> ja</w:t>
      </w:r>
      <w:r>
        <w:tab/>
      </w:r>
      <w:r>
        <w:sym w:font="Wingdings" w:char="F071"/>
      </w:r>
      <w:r>
        <w:t xml:space="preserve"> nein</w:t>
      </w:r>
    </w:p>
    <w:p w:rsidR="006C34BA" w:rsidRDefault="006C34BA" w:rsidP="006C34BA">
      <w:pPr>
        <w:numPr>
          <w:ilvl w:val="0"/>
          <w:numId w:val="2"/>
        </w:numPr>
        <w:tabs>
          <w:tab w:val="left" w:pos="284"/>
          <w:tab w:val="right" w:leader="dot" w:pos="7088"/>
          <w:tab w:val="left" w:pos="8222"/>
          <w:tab w:val="left" w:pos="9356"/>
        </w:tabs>
      </w:pPr>
      <w:r>
        <w:t xml:space="preserve">Ist beim Impfling eine </w:t>
      </w:r>
      <w:r w:rsidRPr="00192768">
        <w:rPr>
          <w:b/>
        </w:rPr>
        <w:t>Allergie</w:t>
      </w:r>
      <w:r>
        <w:t xml:space="preserve"> bekannt, z. B. gegen </w:t>
      </w:r>
      <w:proofErr w:type="spellStart"/>
      <w:r>
        <w:t>Neomycin</w:t>
      </w:r>
      <w:proofErr w:type="spellEnd"/>
      <w:r>
        <w:t xml:space="preserve"> oder </w:t>
      </w:r>
      <w:proofErr w:type="spellStart"/>
      <w:r>
        <w:t>Polymyxin</w:t>
      </w:r>
      <w:proofErr w:type="spellEnd"/>
      <w:r>
        <w:t>?</w:t>
      </w:r>
      <w:r>
        <w:br/>
        <w:t xml:space="preserve">Wenn ja, welche? </w:t>
      </w:r>
      <w:r>
        <w:tab/>
      </w:r>
      <w:r>
        <w:tab/>
      </w:r>
      <w:r>
        <w:rPr>
          <w:rFonts w:cs="Arial"/>
        </w:rPr>
        <w:sym w:font="Wingdings" w:char="F071"/>
      </w:r>
      <w:r>
        <w:t xml:space="preserve"> ja</w:t>
      </w:r>
      <w:r>
        <w:tab/>
      </w:r>
      <w:r>
        <w:rPr>
          <w:rFonts w:cs="Arial"/>
        </w:rPr>
        <w:sym w:font="Wingdings" w:char="F071"/>
      </w:r>
      <w:r>
        <w:t xml:space="preserve"> nein</w:t>
      </w:r>
    </w:p>
    <w:p w:rsidR="006C34BA" w:rsidRDefault="006C34BA" w:rsidP="006C34BA">
      <w:pPr>
        <w:numPr>
          <w:ilvl w:val="0"/>
          <w:numId w:val="2"/>
        </w:numPr>
        <w:tabs>
          <w:tab w:val="left" w:pos="284"/>
          <w:tab w:val="left" w:pos="5670"/>
          <w:tab w:val="left" w:pos="8222"/>
          <w:tab w:val="left" w:pos="9356"/>
        </w:tabs>
      </w:pPr>
      <w:r>
        <w:t xml:space="preserve">Besteht beim Impfling eine </w:t>
      </w:r>
      <w:r w:rsidRPr="00192768">
        <w:rPr>
          <w:b/>
        </w:rPr>
        <w:t>chronische Erkrankung</w:t>
      </w:r>
      <w:r>
        <w:t>, Immunschwäche</w:t>
      </w:r>
      <w:proofErr w:type="gramStart"/>
      <w:r>
        <w:t>,</w:t>
      </w:r>
      <w:proofErr w:type="gramEnd"/>
      <w:r>
        <w:br/>
        <w:t>Autoimmunerkrankung, Blutgerinnungsstörung, Schädigung des Gehirns?</w:t>
      </w:r>
      <w:r>
        <w:tab/>
      </w:r>
      <w:r>
        <w:rPr>
          <w:rFonts w:cs="Arial"/>
        </w:rPr>
        <w:sym w:font="Wingdings" w:char="F071"/>
      </w:r>
      <w:r>
        <w:t xml:space="preserve"> ja</w:t>
      </w:r>
      <w:r>
        <w:tab/>
      </w:r>
      <w:r>
        <w:rPr>
          <w:rFonts w:cs="Arial"/>
        </w:rPr>
        <w:sym w:font="Wingdings" w:char="F071"/>
      </w:r>
      <w:r>
        <w:t xml:space="preserve"> nein</w:t>
      </w:r>
    </w:p>
    <w:p w:rsidR="006C34BA" w:rsidRDefault="006C34BA" w:rsidP="006C34BA">
      <w:pPr>
        <w:tabs>
          <w:tab w:val="left" w:pos="284"/>
          <w:tab w:val="right" w:leader="dot" w:pos="7088"/>
          <w:tab w:val="left" w:pos="8222"/>
          <w:tab w:val="left" w:pos="9356"/>
        </w:tabs>
      </w:pPr>
      <w:r>
        <w:tab/>
        <w:t xml:space="preserve">Wenn ja, welche? </w:t>
      </w:r>
      <w:r>
        <w:tab/>
      </w:r>
    </w:p>
    <w:p w:rsidR="006C34BA" w:rsidRDefault="006C34BA" w:rsidP="006C34BA">
      <w:pPr>
        <w:numPr>
          <w:ilvl w:val="0"/>
          <w:numId w:val="2"/>
        </w:numPr>
        <w:tabs>
          <w:tab w:val="left" w:leader="dot" w:pos="284"/>
          <w:tab w:val="left" w:pos="8222"/>
          <w:tab w:val="left" w:pos="9356"/>
        </w:tabs>
      </w:pPr>
      <w:r>
        <w:t xml:space="preserve">Nimmt der Impfling regelmäßig </w:t>
      </w:r>
      <w:r w:rsidRPr="007F39A4">
        <w:t>Medikamente</w:t>
      </w:r>
      <w:r>
        <w:t xml:space="preserve"> ein?</w:t>
      </w:r>
      <w:r w:rsidRPr="00A71BB2">
        <w:t xml:space="preserve"> </w:t>
      </w:r>
      <w:r>
        <w:tab/>
      </w:r>
      <w:r w:rsidRPr="007F39A4">
        <w:sym w:font="Wingdings" w:char="F071"/>
      </w:r>
      <w:r>
        <w:t xml:space="preserve"> ja</w:t>
      </w:r>
      <w:r>
        <w:tab/>
      </w:r>
      <w:r w:rsidRPr="007F39A4">
        <w:sym w:font="Wingdings" w:char="F071"/>
      </w:r>
      <w:r>
        <w:t xml:space="preserve"> nein</w:t>
      </w:r>
      <w:r>
        <w:br/>
        <w:t xml:space="preserve">z. B. zur Blutverdünnung, Cortison, andere: </w:t>
      </w:r>
      <w:r>
        <w:tab/>
      </w:r>
    </w:p>
    <w:p w:rsidR="00142B2E" w:rsidRDefault="00142B2E" w:rsidP="00142B2E">
      <w:pPr>
        <w:pStyle w:val="Textkrper"/>
        <w:pBdr>
          <w:top w:val="single" w:sz="4" w:space="1" w:color="auto" w:shadow="1"/>
          <w:left w:val="single" w:sz="4" w:space="4" w:color="auto" w:shadow="1"/>
          <w:bottom w:val="single" w:sz="4" w:space="1" w:color="auto" w:shadow="1"/>
          <w:right w:val="single" w:sz="4" w:space="4" w:color="auto" w:shadow="1"/>
        </w:pBdr>
        <w:ind w:firstLine="12"/>
        <w:rPr>
          <w:sz w:val="22"/>
          <w:szCs w:val="22"/>
        </w:rPr>
      </w:pPr>
      <w:r>
        <w:rPr>
          <w:sz w:val="22"/>
          <w:szCs w:val="22"/>
        </w:rPr>
        <w:t xml:space="preserve">Ich bestätige, dass ich die beiliegende Gebrauchsinformation sorgfältig gelesen und verstanden habe. Ich wurde dort über die Zusammensetzung des Impfstoffes, sowie Kontraindikationen zur Verabreichung und mögliche Nebenwirkungen der Impfung aufgeklärt und habe diese Informationen verstanden. </w:t>
      </w:r>
    </w:p>
    <w:p w:rsidR="00142B2E" w:rsidRDefault="00142B2E" w:rsidP="00142B2E">
      <w:pPr>
        <w:pStyle w:val="Textkrper"/>
        <w:pBdr>
          <w:top w:val="single" w:sz="4" w:space="1" w:color="auto" w:shadow="1"/>
          <w:left w:val="single" w:sz="4" w:space="4" w:color="auto" w:shadow="1"/>
          <w:bottom w:val="single" w:sz="4" w:space="1" w:color="auto" w:shadow="1"/>
          <w:right w:val="single" w:sz="4" w:space="4" w:color="auto" w:shadow="1"/>
        </w:pBdr>
        <w:ind w:firstLine="12"/>
        <w:rPr>
          <w:sz w:val="22"/>
          <w:szCs w:val="22"/>
        </w:rPr>
      </w:pPr>
      <w:r>
        <w:rPr>
          <w:sz w:val="22"/>
          <w:szCs w:val="22"/>
        </w:rPr>
        <w:t xml:space="preserve">Mir wurde die Gelegenheit geboten, im Gesundheitsamt oder unmittelbar bei der Impfung offene Fragen mit der Ärztin / dem Arzt zu besprechen: Ich bin über Nutzen und Risiko der Impfung ausreichend aufgeklärt </w:t>
      </w:r>
      <w:r>
        <w:rPr>
          <w:b/>
          <w:sz w:val="22"/>
          <w:szCs w:val="22"/>
        </w:rPr>
        <w:t>und benötige daher kein persönliches Gespräch</w:t>
      </w:r>
      <w:r>
        <w:rPr>
          <w:sz w:val="22"/>
          <w:szCs w:val="22"/>
        </w:rPr>
        <w:t>.</w:t>
      </w:r>
    </w:p>
    <w:p w:rsidR="00142B2E" w:rsidRDefault="00142B2E" w:rsidP="00142B2E">
      <w:pPr>
        <w:pStyle w:val="Textkrper"/>
        <w:pBdr>
          <w:top w:val="single" w:sz="4" w:space="1" w:color="auto" w:shadow="1"/>
          <w:left w:val="single" w:sz="4" w:space="4" w:color="auto" w:shadow="1"/>
          <w:bottom w:val="single" w:sz="4" w:space="1" w:color="auto" w:shadow="1"/>
          <w:right w:val="single" w:sz="4" w:space="4" w:color="auto" w:shadow="1"/>
        </w:pBdr>
        <w:jc w:val="left"/>
        <w:rPr>
          <w:sz w:val="22"/>
          <w:szCs w:val="22"/>
        </w:rPr>
      </w:pPr>
      <w:r>
        <w:rPr>
          <w:b/>
          <w:bCs/>
          <w:sz w:val="22"/>
          <w:szCs w:val="22"/>
        </w:rPr>
        <w:t xml:space="preserve">Ich bin mit der Durchführung der Impfung einverstanden. </w:t>
      </w:r>
    </w:p>
    <w:p w:rsidR="00142B2E" w:rsidRDefault="00142B2E" w:rsidP="00142B2E">
      <w:pPr>
        <w:ind w:right="-468"/>
        <w:jc w:val="both"/>
        <w:rPr>
          <w:rFonts w:cs="Arial"/>
          <w:sz w:val="22"/>
        </w:rPr>
      </w:pPr>
    </w:p>
    <w:p w:rsidR="00142B2E" w:rsidRDefault="00142B2E" w:rsidP="00142B2E">
      <w:pPr>
        <w:pStyle w:val="Textkrper3"/>
        <w:tabs>
          <w:tab w:val="left" w:leader="dot" w:pos="1701"/>
          <w:tab w:val="left" w:pos="2268"/>
          <w:tab w:val="right" w:leader="dot" w:pos="9498"/>
        </w:tabs>
        <w:spacing w:after="0"/>
        <w:jc w:val="left"/>
        <w:rPr>
          <w:b w:val="0"/>
          <w:bCs/>
          <w:spacing w:val="0"/>
          <w:sz w:val="16"/>
        </w:rPr>
      </w:pPr>
      <w:r>
        <w:rPr>
          <w:b w:val="0"/>
          <w:bCs/>
          <w:spacing w:val="0"/>
          <w:sz w:val="16"/>
        </w:rPr>
        <w:tab/>
      </w:r>
      <w:r>
        <w:rPr>
          <w:b w:val="0"/>
          <w:bCs/>
          <w:spacing w:val="0"/>
          <w:sz w:val="16"/>
        </w:rPr>
        <w:tab/>
      </w:r>
      <w:r>
        <w:rPr>
          <w:b w:val="0"/>
          <w:bCs/>
          <w:spacing w:val="0"/>
          <w:sz w:val="16"/>
        </w:rPr>
        <w:tab/>
      </w:r>
    </w:p>
    <w:p w:rsidR="00142B2E" w:rsidRDefault="00142B2E" w:rsidP="00142B2E">
      <w:pPr>
        <w:pStyle w:val="Textkrper3"/>
        <w:tabs>
          <w:tab w:val="right" w:pos="9070"/>
        </w:tabs>
        <w:jc w:val="left"/>
        <w:rPr>
          <w:spacing w:val="0"/>
          <w:sz w:val="24"/>
          <w:szCs w:val="24"/>
        </w:rPr>
      </w:pPr>
      <w:r>
        <w:rPr>
          <w:spacing w:val="0"/>
          <w:sz w:val="24"/>
          <w:szCs w:val="24"/>
        </w:rPr>
        <w:t xml:space="preserve">     Datum</w:t>
      </w:r>
      <w:r>
        <w:rPr>
          <w:spacing w:val="0"/>
          <w:sz w:val="24"/>
          <w:szCs w:val="24"/>
        </w:rPr>
        <w:tab/>
        <w:t xml:space="preserve">Unterschrift </w:t>
      </w:r>
    </w:p>
    <w:p w:rsidR="00142B2E" w:rsidRPr="00142B2E" w:rsidRDefault="00142B2E" w:rsidP="00142B2E">
      <w:pPr>
        <w:pStyle w:val="Textkrper"/>
        <w:jc w:val="left"/>
        <w:rPr>
          <w:b/>
          <w:bCs/>
        </w:rPr>
      </w:pPr>
      <w:r w:rsidRPr="00142B2E">
        <w:rPr>
          <w:b/>
          <w:bCs/>
        </w:rPr>
        <w:t xml:space="preserve">HINWEISE: </w:t>
      </w:r>
    </w:p>
    <w:p w:rsidR="00142B2E" w:rsidRDefault="00142B2E" w:rsidP="00142B2E">
      <w:pPr>
        <w:pStyle w:val="Textkrper"/>
        <w:numPr>
          <w:ilvl w:val="0"/>
          <w:numId w:val="4"/>
        </w:numPr>
        <w:tabs>
          <w:tab w:val="num" w:pos="284"/>
        </w:tabs>
        <w:ind w:left="284" w:hanging="284"/>
        <w:jc w:val="left"/>
      </w:pPr>
      <w:r>
        <w:t xml:space="preserve">Wenn Sie die mit der Ärztin / dem Arzt </w:t>
      </w:r>
      <w:r>
        <w:rPr>
          <w:b/>
        </w:rPr>
        <w:t>persönlich</w:t>
      </w:r>
      <w:r>
        <w:t xml:space="preserve"> sprechen möchten, werden Sie ersucht, diese Einverständniserklärung erst nach dem Gespräch zu unterschreiben.</w:t>
      </w:r>
    </w:p>
    <w:p w:rsidR="00142B2E" w:rsidRDefault="00142B2E" w:rsidP="00142B2E">
      <w:pPr>
        <w:pStyle w:val="Textkrper"/>
        <w:numPr>
          <w:ilvl w:val="0"/>
          <w:numId w:val="4"/>
        </w:numPr>
        <w:tabs>
          <w:tab w:val="num" w:pos="284"/>
        </w:tabs>
        <w:ind w:left="284" w:hanging="284"/>
        <w:jc w:val="left"/>
        <w:rPr>
          <w:i/>
        </w:rPr>
      </w:pPr>
      <w:r>
        <w:t xml:space="preserve">Bei </w:t>
      </w:r>
      <w:r>
        <w:rPr>
          <w:b/>
        </w:rPr>
        <w:t>unmündigen Minderjährigen</w:t>
      </w:r>
      <w:r>
        <w:t xml:space="preserve"> (Kinder vor Vollendung des 14. Lebensjahres) ist die </w:t>
      </w:r>
      <w:proofErr w:type="spellStart"/>
      <w:r>
        <w:t>Zustimmungs</w:t>
      </w:r>
      <w:r>
        <w:softHyphen/>
        <w:t>erklärung</w:t>
      </w:r>
      <w:proofErr w:type="spellEnd"/>
      <w:r>
        <w:t xml:space="preserve"> eines Elternteiles bzw. der Person, die mit der Pflege und Erziehung betraut ist, einzuholen. Jugendliche müssen selbst einwilligen, wenn sie die Einsichtsfähigkeit und Urteilsfähigkeit besitzen.</w:t>
      </w:r>
    </w:p>
    <w:p w:rsidR="00142B2E" w:rsidRDefault="00C02462" w:rsidP="00142B2E">
      <w:pPr>
        <w:pStyle w:val="Textkrper"/>
        <w:numPr>
          <w:ilvl w:val="0"/>
          <w:numId w:val="4"/>
        </w:numPr>
        <w:tabs>
          <w:tab w:val="num" w:pos="284"/>
        </w:tabs>
        <w:ind w:left="284" w:hanging="284"/>
        <w:jc w:val="left"/>
        <w:rPr>
          <w:i/>
        </w:rPr>
      </w:pPr>
      <w:r>
        <w:rPr>
          <w:bCs/>
          <w:i/>
          <w:noProof/>
          <w:lang w:val="de-AT" w:eastAsia="de-AT"/>
        </w:rPr>
        <mc:AlternateContent>
          <mc:Choice Requires="wpg">
            <w:drawing>
              <wp:anchor distT="0" distB="0" distL="114300" distR="114300" simplePos="0" relativeHeight="251657216" behindDoc="0" locked="0" layoutInCell="1" allowOverlap="1" wp14:anchorId="5271DED7" wp14:editId="757EB41F">
                <wp:simplePos x="0" y="0"/>
                <wp:positionH relativeFrom="column">
                  <wp:posOffset>4126865</wp:posOffset>
                </wp:positionH>
                <wp:positionV relativeFrom="paragraph">
                  <wp:posOffset>335915</wp:posOffset>
                </wp:positionV>
                <wp:extent cx="2528570" cy="1377950"/>
                <wp:effectExtent l="0" t="0" r="24130" b="0"/>
                <wp:wrapNone/>
                <wp:docPr id="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8570" cy="1377950"/>
                          <a:chOff x="6407" y="9225"/>
                          <a:chExt cx="3982" cy="2170"/>
                        </a:xfrm>
                      </wpg:grpSpPr>
                      <wps:wsp>
                        <wps:cNvPr id="2" name="Text Box 35"/>
                        <wps:cNvSpPr txBox="1">
                          <a:spLocks noChangeArrowheads="1"/>
                        </wps:cNvSpPr>
                        <wps:spPr bwMode="auto">
                          <a:xfrm>
                            <a:off x="7131" y="11035"/>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483" w:rsidRDefault="00AC6483" w:rsidP="00B552A1">
                              <w:pPr>
                                <w:jc w:val="center"/>
                                <w:rPr>
                                  <w:sz w:val="16"/>
                                </w:rPr>
                              </w:pPr>
                              <w:r>
                                <w:rPr>
                                  <w:sz w:val="16"/>
                                </w:rPr>
                                <w:t>(Arztstampiglie)</w:t>
                              </w:r>
                            </w:p>
                          </w:txbxContent>
                        </wps:txbx>
                        <wps:bodyPr rot="0" vert="horz" wrap="square" lIns="91440" tIns="45720" rIns="91440" bIns="45720" anchor="t" anchorCtr="0" upright="1">
                          <a:noAutofit/>
                        </wps:bodyPr>
                      </wps:wsp>
                      <wps:wsp>
                        <wps:cNvPr id="3" name="Arc 36"/>
                        <wps:cNvSpPr>
                          <a:spLocks/>
                        </wps:cNvSpPr>
                        <wps:spPr bwMode="auto">
                          <a:xfrm>
                            <a:off x="10027" y="9225"/>
                            <a:ext cx="36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Arc 37"/>
                        <wps:cNvSpPr>
                          <a:spLocks/>
                        </wps:cNvSpPr>
                        <wps:spPr bwMode="auto">
                          <a:xfrm flipH="1">
                            <a:off x="6407" y="9225"/>
                            <a:ext cx="362" cy="3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Arc 38"/>
                        <wps:cNvSpPr>
                          <a:spLocks/>
                        </wps:cNvSpPr>
                        <wps:spPr bwMode="auto">
                          <a:xfrm flipH="1" flipV="1">
                            <a:off x="6407" y="10673"/>
                            <a:ext cx="362" cy="3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rc 39"/>
                        <wps:cNvSpPr>
                          <a:spLocks/>
                        </wps:cNvSpPr>
                        <wps:spPr bwMode="auto">
                          <a:xfrm flipV="1">
                            <a:off x="10027" y="10673"/>
                            <a:ext cx="362" cy="3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left:0;text-align:left;margin-left:324.95pt;margin-top:26.45pt;width:199.1pt;height:108.5pt;z-index:251657216" coordorigin="6407,9225" coordsize="3982,2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">
                <v:shapetype id="_x0000_t202" coordsize="21600,21600" o:spt="202" path="m,l,21600r21600,l21600,xe">
                  <v:stroke joinstyle="miter"/>
                  <v:path gradientshapeok="t" o:connecttype="rect"/>
                </v:shapetype>
                <v:shape id="Text Box 35" o:spid="_x0000_s1027" type="#_x0000_t202" style="position:absolute;left:7131;top:11035;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AC6483" w:rsidRDefault="00AC6483" w:rsidP="00B552A1">
                        <w:pPr>
                          <w:jc w:val="center"/>
                          <w:rPr>
                            <w:sz w:val="16"/>
                          </w:rPr>
                        </w:pPr>
                        <w:r>
                          <w:rPr>
                            <w:sz w:val="16"/>
                          </w:rPr>
                          <w:t>(Arztstampiglie)</w:t>
                        </w:r>
                      </w:p>
                    </w:txbxContent>
                  </v:textbox>
                </v:shape>
                <v:shape id="Arc 36" o:spid="_x0000_s1028" style="position:absolute;left:10027;top:9225;width:360;height:3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zH8UA&#10;AADaAAAADwAAAGRycy9kb3ducmV2LnhtbESPW2vCQBSE3wv+h+UIfaubtiglupFiEUJrFS+Ij8fs&#10;ycVmz4bsVuO/dwtCH4eZ+YaZTDtTizO1rrKs4HkQgSDOrK64ULDbzp/eQDiPrLG2TAqu5GCa9B4m&#10;GGt74TWdN74QAcIuRgWl900spctKMugGtiEOXm5bgz7ItpC6xUuAm1q+RNFIGqw4LJTY0Kyk7Gfz&#10;axS41WK35Dwdfn+ly8/5cX86LPhDqcd+9z4G4anz/+F7O9UKXuHvSrgB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HMfxQAAANoAAAAPAAAAAAAAAAAAAAAAAJgCAABkcnMv&#10;ZG93bnJldi54bWxQSwUGAAAAAAQABAD1AAAAigMAAAAA&#10;" path="m-1,nfc11929,,21600,9670,21600,21600em-1,nsc11929,,21600,9670,21600,21600l,21600,-1,xe" filled="f">
                  <v:path arrowok="t" o:extrusionok="f" o:connecttype="custom" o:connectlocs="0,0;360,360;0,360" o:connectangles="0,0,0"/>
                </v:shape>
                <v:shape id="Arc 37" o:spid="_x0000_s1029" style="position:absolute;left:6407;top:9225;width:362;height:362;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33MAA&#10;AADaAAAADwAAAGRycy9kb3ducmV2LnhtbESP3YrCMBSE7wXfIZwF7zRdf4p0m4oI7nrp3wMcmmNb&#10;tjkpSbbWtzcLgpfDzHzD5JvBtKIn5xvLCj5nCQji0uqGKwXXy366BuEDssbWMil4kIdNMR7lmGl7&#10;5xP151CJCGGfoYI6hC6T0pc1GfQz2xFH72adwRClq6R2eI9w08p5kqTSYMNxocaOdjWVv+c/o+DS&#10;pMfvOe/SCOrDyu5/3HW1UGryMWy/QAQawjv8ah+0giX8X4k3QB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y33MAAAADaAAAADwAAAAAAAAAAAAAAAACYAgAAZHJzL2Rvd25y&#10;ZXYueG1sUEsFBgAAAAAEAAQA9QAAAIUDAAAAAA==&#10;" path="m-1,nfc11929,,21600,9670,21600,21600em-1,nsc11929,,21600,9670,21600,21600l,21600,-1,xe" filled="f">
                  <v:path arrowok="t" o:extrusionok="f" o:connecttype="custom" o:connectlocs="0,0;362,362;0,362" o:connectangles="0,0,0"/>
                </v:shape>
                <v:shape id="Arc 38" o:spid="_x0000_s1030" style="position:absolute;left:6407;top:10673;width:362;height:36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gbsMA&#10;AADaAAAADwAAAGRycy9kb3ducmV2LnhtbESPQYvCMBSE7wv+h/AEb2vqgrJUo2jBxYV1oerF27N5&#10;tsXmpTSx1n9vBMHjMDPfMLNFZyrRUuNKywpGwwgEcWZ1ybmCw379+Q3CeWSNlWVScCcHi3nvY4ax&#10;tjdOqd35XAQIuxgVFN7XsZQuK8igG9qaOHhn2xj0QTa51A3eAtxU8iuKJtJgyWGhwJqSgrLL7moU&#10;pEf9v01Om2uy+pGT9vSX3s+/qVKDfrecgvDU+Xf41d5oBWN4Xgk3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TgbsMAAADaAAAADwAAAAAAAAAAAAAAAACYAgAAZHJzL2Rv&#10;d25yZXYueG1sUEsFBgAAAAAEAAQA9QAAAIgDAAAAAA==&#10;" path="m-1,nfc11929,,21600,9670,21600,21600em-1,nsc11929,,21600,9670,21600,21600l,21600,-1,xe" filled="f">
                  <v:path arrowok="t" o:extrusionok="f" o:connecttype="custom" o:connectlocs="0,0;362,362;0,362" o:connectangles="0,0,0"/>
                </v:shape>
                <v:shape id="Arc 39" o:spid="_x0000_s1031" style="position:absolute;left:10027;top:10673;width:362;height:36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KMMMAA&#10;AADaAAAADwAAAGRycy9kb3ducmV2LnhtbESPwWrDMBBE74X8g9hCb41cF5vgRDHF4LTHNs4HLNbG&#10;NrVWRlJs5++rQqHHYWbeMIdyNaOYyfnBsoKXbQKCuLV64E7BpamfdyB8QNY4WiYFd/JQHjcPByy0&#10;XfiL5nPoRISwL1BBH8JUSOnbngz6rZ2Io3e1zmCI0nVSO1wi3IwyTZJcGhw4LvQ4UdVT+32+GQXN&#10;kH+eUq7yCJpDZut3d8lelXp6XN/2IAKt4T/81/7QCnL4vRJvgD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KMMMAAAADaAAAADwAAAAAAAAAAAAAAAACYAgAAZHJzL2Rvd25y&#10;ZXYueG1sUEsFBgAAAAAEAAQA9QAAAIUDAAAAAA==&#10;" path="m-1,nfc11929,,21600,9670,21600,21600em-1,nsc11929,,21600,9670,21600,21600l,21600,-1,xe" filled="f">
                  <v:path arrowok="t" o:extrusionok="f" o:connecttype="custom" o:connectlocs="0,0;362,362;0,362" o:connectangles="0,0,0"/>
                </v:shape>
              </v:group>
            </w:pict>
          </mc:Fallback>
        </mc:AlternateContent>
      </w:r>
      <w:r w:rsidR="00142B2E">
        <w:t xml:space="preserve">Wenn Ihr Kind kurz vor der Impfung </w:t>
      </w:r>
      <w:r w:rsidR="00142B2E">
        <w:rPr>
          <w:b/>
        </w:rPr>
        <w:t>krank</w:t>
      </w:r>
      <w:r w:rsidR="00142B2E">
        <w:t xml:space="preserve"> wird, werden Sie ersucht, das der Schule oder dem Impfarzt mitzuteilen. Die Impfung kann später nachgeholt werden.</w:t>
      </w:r>
    </w:p>
    <w:p w:rsidR="00A40AD2" w:rsidRPr="00142B2E" w:rsidRDefault="00A40AD2" w:rsidP="00142B2E">
      <w:pPr>
        <w:pStyle w:val="Textkrper"/>
        <w:spacing w:after="0"/>
        <w:jc w:val="left"/>
        <w:rPr>
          <w:b/>
          <w:bCs/>
          <w:sz w:val="16"/>
          <w:szCs w:val="16"/>
        </w:rPr>
      </w:pPr>
    </w:p>
    <w:p w:rsidR="00B552A1" w:rsidRPr="00B552A1" w:rsidRDefault="00B552A1" w:rsidP="00A40AD2">
      <w:pPr>
        <w:pStyle w:val="Textkrper"/>
        <w:jc w:val="left"/>
        <w:rPr>
          <w:bCs/>
          <w:i/>
        </w:rPr>
      </w:pPr>
      <w:r w:rsidRPr="00B552A1">
        <w:rPr>
          <w:bCs/>
          <w:i/>
        </w:rPr>
        <w:t>Ärztliche Anmerkungen:</w:t>
      </w:r>
    </w:p>
    <w:p w:rsidR="00B552A1" w:rsidRPr="00B552A1" w:rsidRDefault="00B552A1" w:rsidP="00A40AD2">
      <w:pPr>
        <w:pStyle w:val="Textkrper"/>
        <w:jc w:val="left"/>
      </w:pPr>
    </w:p>
    <w:sectPr w:rsidR="00B552A1" w:rsidRPr="00B552A1" w:rsidSect="002F1981">
      <w:headerReference w:type="default" r:id="rId11"/>
      <w:footerReference w:type="default" r:id="rId12"/>
      <w:pgSz w:w="11906" w:h="16838" w:code="9"/>
      <w:pgMar w:top="680" w:right="680" w:bottom="720" w:left="680" w:header="680" w:footer="68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2DB" w:rsidRDefault="001002DB">
      <w:r>
        <w:separator/>
      </w:r>
    </w:p>
  </w:endnote>
  <w:endnote w:type="continuationSeparator" w:id="0">
    <w:p w:rsidR="001002DB" w:rsidRDefault="001002DB">
      <w:r>
        <w:continuationSeparator/>
      </w:r>
    </w:p>
  </w:endnote>
  <w:endnote w:type="continuationNotice" w:id="1">
    <w:p w:rsidR="00B97D60" w:rsidRDefault="00B97D6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866" w:rsidRDefault="000F3489" w:rsidP="00075866">
    <w:pPr>
      <w:jc w:val="center"/>
    </w:pPr>
    <w:r>
      <w:rPr>
        <w:noProof/>
        <w:lang w:val="de-AT" w:eastAsia="de-AT"/>
      </w:rPr>
      <mc:AlternateContent>
        <mc:Choice Requires="wps">
          <w:drawing>
            <wp:anchor distT="0" distB="0" distL="114300" distR="114300" simplePos="0" relativeHeight="251659264" behindDoc="0" locked="0" layoutInCell="1" allowOverlap="1" wp14:anchorId="6A5DDF31" wp14:editId="2E48437A">
              <wp:simplePos x="0" y="0"/>
              <wp:positionH relativeFrom="column">
                <wp:posOffset>60960</wp:posOffset>
              </wp:positionH>
              <wp:positionV relativeFrom="paragraph">
                <wp:posOffset>29845</wp:posOffset>
              </wp:positionV>
              <wp:extent cx="6620400" cy="216000"/>
              <wp:effectExtent l="0" t="0" r="9525" b="0"/>
              <wp:wrapNone/>
              <wp:docPr id="8" name="Textfeld 8"/>
              <wp:cNvGraphicFramePr/>
              <a:graphic xmlns:a="http://schemas.openxmlformats.org/drawingml/2006/main">
                <a:graphicData uri="http://schemas.microsoft.com/office/word/2010/wordprocessingShape">
                  <wps:wsp>
                    <wps:cNvSpPr txBox="1"/>
                    <wps:spPr>
                      <a:xfrm>
                        <a:off x="0" y="0"/>
                        <a:ext cx="6620400" cy="216000"/>
                      </a:xfrm>
                      <a:prstGeom prst="rect">
                        <a:avLst/>
                      </a:prstGeom>
                      <a:solidFill>
                        <a:srgbClr val="FFDC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489" w:rsidRPr="00AE4B4D" w:rsidRDefault="000F3489" w:rsidP="000F3489">
                          <w:pPr>
                            <w:tabs>
                              <w:tab w:val="left" w:pos="0"/>
                              <w:tab w:val="right" w:pos="9923"/>
                            </w:tabs>
                            <w:ind w:left="-284"/>
                            <w:rPr>
                              <w:b/>
                            </w:rPr>
                          </w:pPr>
                          <w:r>
                            <w:tab/>
                          </w:r>
                          <w:r w:rsidR="00892ECD">
                            <w:rPr>
                              <w:b/>
                            </w:rPr>
                            <w:t>Jänner</w:t>
                          </w:r>
                          <w:r w:rsidR="0051212F">
                            <w:rPr>
                              <w:b/>
                            </w:rPr>
                            <w:t xml:space="preserve"> 201</w:t>
                          </w:r>
                          <w:r w:rsidR="00892ECD">
                            <w:rPr>
                              <w:b/>
                            </w:rPr>
                            <w:t>6</w:t>
                          </w:r>
                          <w:r w:rsidRPr="00AE4B4D">
                            <w:rPr>
                              <w:b/>
                            </w:rPr>
                            <w:tab/>
                            <w:t>www.ktn.gv.at</w:t>
                          </w:r>
                        </w:p>
                      </w:txbxContent>
                    </wps:txbx>
                    <wps:bodyPr rot="0" spcFirstLastPara="0" vertOverflow="overflow" horzOverflow="overflow" vert="horz" wrap="square" lIns="91440" tIns="36000" rIns="91440" bIns="28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33" type="#_x0000_t202" style="position:absolute;left:0;text-align:left;margin-left:4.8pt;margin-top:2.35pt;width:521.3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" fillcolor="#ffdc00" stroked="f" strokeweight=".5pt">
              <v:textbox inset=",1mm,,.8mm">
                <w:txbxContent>
                  <w:p w:rsidR="000F3489" w:rsidRPr="00AE4B4D" w:rsidRDefault="000F3489" w:rsidP="000F3489">
                    <w:pPr>
                      <w:tabs>
                        <w:tab w:val="left" w:pos="0"/>
                        <w:tab w:val="right" w:pos="9923"/>
                      </w:tabs>
                      <w:ind w:left="-284"/>
                      <w:rPr>
                        <w:b/>
                      </w:rPr>
                    </w:pPr>
                    <w:r>
                      <w:tab/>
                    </w:r>
                    <w:r w:rsidR="00892ECD">
                      <w:rPr>
                        <w:b/>
                      </w:rPr>
                      <w:t>Jänner</w:t>
                    </w:r>
                    <w:r w:rsidR="0051212F">
                      <w:rPr>
                        <w:b/>
                      </w:rPr>
                      <w:t xml:space="preserve"> 201</w:t>
                    </w:r>
                    <w:r w:rsidR="00892ECD">
                      <w:rPr>
                        <w:b/>
                      </w:rPr>
                      <w:t>6</w:t>
                    </w:r>
                    <w:r w:rsidRPr="00AE4B4D">
                      <w:rPr>
                        <w:b/>
                      </w:rPr>
                      <w:tab/>
                      <w:t>www.ktn.gv.at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2DB" w:rsidRDefault="001002DB">
      <w:r>
        <w:separator/>
      </w:r>
    </w:p>
  </w:footnote>
  <w:footnote w:type="continuationSeparator" w:id="0">
    <w:p w:rsidR="001002DB" w:rsidRDefault="001002DB">
      <w:r>
        <w:continuationSeparator/>
      </w:r>
    </w:p>
  </w:footnote>
  <w:footnote w:type="continuationNotice" w:id="1">
    <w:p w:rsidR="00B97D60" w:rsidRDefault="00B97D60">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866" w:rsidRDefault="00F22297">
    <w:pPr>
      <w:pStyle w:val="Kopfzeile"/>
    </w:pPr>
    <w:r>
      <w:rPr>
        <w:noProof/>
        <w:lang w:val="de-AT" w:eastAsia="de-AT"/>
      </w:rPr>
      <mc:AlternateContent>
        <mc:Choice Requires="wps">
          <w:drawing>
            <wp:anchor distT="0" distB="0" distL="114300" distR="114300" simplePos="0" relativeHeight="251660288" behindDoc="0" locked="0" layoutInCell="1" allowOverlap="1" wp14:anchorId="3648815A" wp14:editId="1697314A">
              <wp:simplePos x="0" y="0"/>
              <wp:positionH relativeFrom="column">
                <wp:posOffset>-83185</wp:posOffset>
              </wp:positionH>
              <wp:positionV relativeFrom="paragraph">
                <wp:posOffset>-56069</wp:posOffset>
              </wp:positionV>
              <wp:extent cx="1050878" cy="218364"/>
              <wp:effectExtent l="0" t="0" r="0" b="0"/>
              <wp:wrapNone/>
              <wp:docPr id="9" name="Textfeld 9"/>
              <wp:cNvGraphicFramePr/>
              <a:graphic xmlns:a="http://schemas.openxmlformats.org/drawingml/2006/main">
                <a:graphicData uri="http://schemas.microsoft.com/office/word/2010/wordprocessingShape">
                  <wps:wsp>
                    <wps:cNvSpPr txBox="1"/>
                    <wps:spPr>
                      <a:xfrm>
                        <a:off x="0" y="0"/>
                        <a:ext cx="1050878" cy="218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2297" w:rsidRPr="00F22297" w:rsidRDefault="00F22297">
                          <w:pPr>
                            <w:rPr>
                              <w:sz w:val="16"/>
                              <w:szCs w:val="16"/>
                            </w:rPr>
                          </w:pPr>
                          <w:r w:rsidRPr="00F22297">
                            <w:rPr>
                              <w:sz w:val="16"/>
                              <w:szCs w:val="16"/>
                            </w:rPr>
                            <w:t>Schulimpfung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9" o:spid="_x0000_s1032" type="#_x0000_t202" style="position:absolute;left:0;text-align:left;margin-left:-6.55pt;margin-top:-4.4pt;width:82.75pt;height:17.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" fillcolor="white [3201]" stroked="f" strokeweight=".5pt">
              <v:textbox>
                <w:txbxContent>
                  <w:p w:rsidR="00F22297" w:rsidRPr="00F22297" w:rsidRDefault="00F22297">
                    <w:pPr>
                      <w:rPr>
                        <w:sz w:val="16"/>
                        <w:szCs w:val="16"/>
                      </w:rPr>
                    </w:pPr>
                    <w:r w:rsidRPr="00F22297">
                      <w:rPr>
                        <w:sz w:val="16"/>
                        <w:szCs w:val="16"/>
                      </w:rPr>
                      <w:t>Schulimpfung</w:t>
                    </w:r>
                  </w:p>
                </w:txbxContent>
              </v:textbox>
            </v:shape>
          </w:pict>
        </mc:Fallback>
      </mc:AlternateContent>
    </w:r>
    <w:r w:rsidR="00075866">
      <w:rPr>
        <w:noProof/>
        <w:lang w:val="de-AT" w:eastAsia="de-AT"/>
      </w:rPr>
      <w:drawing>
        <wp:inline distT="0" distB="0" distL="0" distR="0" wp14:anchorId="414AA452" wp14:editId="678EBFB8">
          <wp:extent cx="2545080" cy="557784"/>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anitätsdirek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5080" cy="55778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36318"/>
    <w:multiLevelType w:val="hybridMultilevel"/>
    <w:tmpl w:val="A9BC2EEA"/>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
    <w:nsid w:val="62D5425B"/>
    <w:multiLevelType w:val="singleLevel"/>
    <w:tmpl w:val="E190F440"/>
    <w:lvl w:ilvl="0">
      <w:start w:val="1"/>
      <w:numFmt w:val="decimal"/>
      <w:lvlText w:val="%1."/>
      <w:legacy w:legacy="1" w:legacySpace="0" w:legacyIndent="283"/>
      <w:lvlJc w:val="left"/>
      <w:pPr>
        <w:ind w:left="283" w:hanging="283"/>
      </w:pPr>
    </w:lvl>
  </w:abstractNum>
  <w:num w:numId="1">
    <w:abstractNumId w:val="1"/>
  </w:num>
  <w:num w:numId="2">
    <w:abstractNumId w:val="1"/>
    <w:lvlOverride w:ilvl="0">
      <w:lvl w:ilvl="0">
        <w:start w:val="1"/>
        <w:numFmt w:val="decimal"/>
        <w:lvlText w:val="%1."/>
        <w:legacy w:legacy="1" w:legacySpace="0" w:legacyIndent="283"/>
        <w:lvlJc w:val="left"/>
        <w:pPr>
          <w:ind w:left="283" w:hanging="283"/>
        </w:pPr>
      </w:lvl>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81"/>
  <w:drawingGridVerticalSpacing w:val="181"/>
  <w:doNotUseMarginsForDrawingGridOrigin/>
  <w:drawingGridVerticalOrigin w:val="1985"/>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2DB"/>
    <w:rsid w:val="00016868"/>
    <w:rsid w:val="000363F3"/>
    <w:rsid w:val="0004798C"/>
    <w:rsid w:val="00075866"/>
    <w:rsid w:val="000C62BA"/>
    <w:rsid w:val="000C7AD1"/>
    <w:rsid w:val="000F3489"/>
    <w:rsid w:val="001002DB"/>
    <w:rsid w:val="00142B2E"/>
    <w:rsid w:val="0015527B"/>
    <w:rsid w:val="00192768"/>
    <w:rsid w:val="001976E5"/>
    <w:rsid w:val="001A5AEE"/>
    <w:rsid w:val="001B6F87"/>
    <w:rsid w:val="001F3B87"/>
    <w:rsid w:val="00214791"/>
    <w:rsid w:val="002159FC"/>
    <w:rsid w:val="002472DF"/>
    <w:rsid w:val="00267CCA"/>
    <w:rsid w:val="002874F0"/>
    <w:rsid w:val="002E6B0C"/>
    <w:rsid w:val="002F1981"/>
    <w:rsid w:val="0033650C"/>
    <w:rsid w:val="0037454A"/>
    <w:rsid w:val="0044213B"/>
    <w:rsid w:val="00444382"/>
    <w:rsid w:val="00460000"/>
    <w:rsid w:val="00465E0C"/>
    <w:rsid w:val="0051212F"/>
    <w:rsid w:val="00526EA5"/>
    <w:rsid w:val="00551F72"/>
    <w:rsid w:val="00586829"/>
    <w:rsid w:val="005A060B"/>
    <w:rsid w:val="005A6FAB"/>
    <w:rsid w:val="005D7C92"/>
    <w:rsid w:val="005E236F"/>
    <w:rsid w:val="00606D89"/>
    <w:rsid w:val="006073AF"/>
    <w:rsid w:val="00687268"/>
    <w:rsid w:val="0069330B"/>
    <w:rsid w:val="0069548F"/>
    <w:rsid w:val="006B28C4"/>
    <w:rsid w:val="006C34BA"/>
    <w:rsid w:val="006D056F"/>
    <w:rsid w:val="006D78A7"/>
    <w:rsid w:val="006F69A1"/>
    <w:rsid w:val="00707220"/>
    <w:rsid w:val="007477CB"/>
    <w:rsid w:val="00757F3B"/>
    <w:rsid w:val="0076293B"/>
    <w:rsid w:val="007A2ECD"/>
    <w:rsid w:val="007D277E"/>
    <w:rsid w:val="007F39A4"/>
    <w:rsid w:val="00805ACD"/>
    <w:rsid w:val="00814148"/>
    <w:rsid w:val="00814FE3"/>
    <w:rsid w:val="0083375E"/>
    <w:rsid w:val="00890355"/>
    <w:rsid w:val="00892ECD"/>
    <w:rsid w:val="008B1B2D"/>
    <w:rsid w:val="008B65A1"/>
    <w:rsid w:val="00917A8A"/>
    <w:rsid w:val="00963F58"/>
    <w:rsid w:val="009A229A"/>
    <w:rsid w:val="00A325A8"/>
    <w:rsid w:val="00A40AD2"/>
    <w:rsid w:val="00A45599"/>
    <w:rsid w:val="00A71BB2"/>
    <w:rsid w:val="00AC440B"/>
    <w:rsid w:val="00AC6483"/>
    <w:rsid w:val="00AC6E5A"/>
    <w:rsid w:val="00AE4B4D"/>
    <w:rsid w:val="00B5521F"/>
    <w:rsid w:val="00B552A1"/>
    <w:rsid w:val="00B569E4"/>
    <w:rsid w:val="00B97D60"/>
    <w:rsid w:val="00BB53E9"/>
    <w:rsid w:val="00BB6C06"/>
    <w:rsid w:val="00BC6377"/>
    <w:rsid w:val="00BE18A9"/>
    <w:rsid w:val="00BE730A"/>
    <w:rsid w:val="00BF76A7"/>
    <w:rsid w:val="00C02462"/>
    <w:rsid w:val="00C367BA"/>
    <w:rsid w:val="00C45968"/>
    <w:rsid w:val="00C63B1F"/>
    <w:rsid w:val="00C67A45"/>
    <w:rsid w:val="00C74EC0"/>
    <w:rsid w:val="00C973ED"/>
    <w:rsid w:val="00CC1716"/>
    <w:rsid w:val="00CD3DC6"/>
    <w:rsid w:val="00D257B5"/>
    <w:rsid w:val="00D73255"/>
    <w:rsid w:val="00D9265D"/>
    <w:rsid w:val="00DA40A6"/>
    <w:rsid w:val="00DF6C49"/>
    <w:rsid w:val="00E16796"/>
    <w:rsid w:val="00E179C5"/>
    <w:rsid w:val="00E36F6A"/>
    <w:rsid w:val="00E75B97"/>
    <w:rsid w:val="00E92881"/>
    <w:rsid w:val="00E93338"/>
    <w:rsid w:val="00EA01C8"/>
    <w:rsid w:val="00F00CD1"/>
    <w:rsid w:val="00F131A4"/>
    <w:rsid w:val="00F22297"/>
    <w:rsid w:val="00F458A6"/>
    <w:rsid w:val="00F64212"/>
    <w:rsid w:val="00F70EA4"/>
    <w:rsid w:val="00F756B9"/>
    <w:rsid w:val="00F94440"/>
    <w:rsid w:val="00FB4F6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40AD2"/>
    <w:pPr>
      <w:spacing w:after="120"/>
    </w:pPr>
    <w:rPr>
      <w:rFonts w:ascii="Arial" w:hAnsi="Arial"/>
      <w:lang w:val="de-DE" w:eastAsia="de-DE"/>
    </w:rPr>
  </w:style>
  <w:style w:type="paragraph" w:styleId="berschrift1">
    <w:name w:val="heading 1"/>
    <w:basedOn w:val="Standard"/>
    <w:next w:val="Standard"/>
    <w:qFormat/>
    <w:pPr>
      <w:keepNext/>
      <w:jc w:val="center"/>
      <w:outlineLvl w:val="0"/>
    </w:pPr>
    <w:rPr>
      <w:spacing w:val="20"/>
      <w:kern w:val="28"/>
      <w:sz w:val="28"/>
    </w:rPr>
  </w:style>
  <w:style w:type="paragraph" w:styleId="berschrift2">
    <w:name w:val="heading 2"/>
    <w:basedOn w:val="Standard"/>
    <w:next w:val="Standard"/>
    <w:link w:val="berschrift2Zchn"/>
    <w:qFormat/>
    <w:pPr>
      <w:keepNext/>
      <w:spacing w:before="240"/>
      <w:outlineLvl w:val="1"/>
    </w:pPr>
    <w:rPr>
      <w:b/>
    </w:rPr>
  </w:style>
  <w:style w:type="paragraph" w:styleId="berschrift3">
    <w:name w:val="heading 3"/>
    <w:basedOn w:val="Standard"/>
    <w:next w:val="Standard"/>
    <w:qFormat/>
    <w:pPr>
      <w:keepNext/>
      <w:tabs>
        <w:tab w:val="left" w:pos="7088"/>
      </w:tabs>
      <w:outlineLvl w:val="2"/>
    </w:pPr>
    <w:rPr>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jc w:val="both"/>
    </w:pPr>
  </w:style>
  <w:style w:type="paragraph" w:styleId="Textkrper2">
    <w:name w:val="Body Text 2"/>
    <w:basedOn w:val="Standard"/>
    <w:pPr>
      <w:jc w:val="both"/>
    </w:pPr>
  </w:style>
  <w:style w:type="paragraph" w:styleId="Textkrper3">
    <w:name w:val="Body Text 3"/>
    <w:basedOn w:val="Standard"/>
    <w:link w:val="Textkrper3Zchn"/>
    <w:pPr>
      <w:jc w:val="center"/>
    </w:pPr>
    <w:rPr>
      <w:b/>
      <w:spacing w:val="60"/>
      <w:sz w:val="28"/>
    </w:rPr>
  </w:style>
  <w:style w:type="paragraph" w:styleId="Textkrper-Zeileneinzug">
    <w:name w:val="Body Text Indent"/>
    <w:basedOn w:val="Standard"/>
    <w:pPr>
      <w:tabs>
        <w:tab w:val="left" w:pos="1276"/>
        <w:tab w:val="left" w:pos="2268"/>
      </w:tabs>
      <w:ind w:left="2268" w:hanging="2268"/>
    </w:pPr>
  </w:style>
  <w:style w:type="paragraph" w:styleId="Kopfzeile">
    <w:name w:val="header"/>
    <w:basedOn w:val="Standard"/>
    <w:pPr>
      <w:tabs>
        <w:tab w:val="center" w:pos="4536"/>
        <w:tab w:val="right" w:pos="9072"/>
      </w:tabs>
      <w:jc w:val="right"/>
    </w:pPr>
    <w:rPr>
      <w:i/>
    </w:rPr>
  </w:style>
  <w:style w:type="paragraph" w:styleId="Fuzeile">
    <w:name w:val="footer"/>
    <w:basedOn w:val="Standard"/>
    <w:pPr>
      <w:tabs>
        <w:tab w:val="center" w:pos="4536"/>
        <w:tab w:val="right" w:pos="9072"/>
      </w:tabs>
    </w:pPr>
  </w:style>
  <w:style w:type="paragraph" w:customStyle="1" w:styleId="StandardBetreff">
    <w:name w:val="StandardBetreff"/>
    <w:basedOn w:val="Standard"/>
    <w:pPr>
      <w:suppressAutoHyphens/>
    </w:pPr>
    <w:rPr>
      <w:noProof/>
    </w:rPr>
  </w:style>
  <w:style w:type="paragraph" w:styleId="Dokumentstruktur">
    <w:name w:val="Document Map"/>
    <w:basedOn w:val="Standard"/>
    <w:semiHidden/>
    <w:pPr>
      <w:shd w:val="clear" w:color="auto" w:fill="000080"/>
    </w:pPr>
    <w:rPr>
      <w:rFonts w:ascii="Tahoma" w:hAnsi="Tahoma" w:cs="Tahoma"/>
    </w:rPr>
  </w:style>
  <w:style w:type="character" w:styleId="Hyperlink">
    <w:name w:val="Hyperlink"/>
    <w:rPr>
      <w:color w:val="0000FF"/>
      <w:u w:val="single"/>
    </w:rPr>
  </w:style>
  <w:style w:type="paragraph" w:styleId="Sprechblasentext">
    <w:name w:val="Balloon Text"/>
    <w:basedOn w:val="Standard"/>
    <w:semiHidden/>
    <w:rsid w:val="00BB53E9"/>
    <w:rPr>
      <w:rFonts w:ascii="Tahoma" w:hAnsi="Tahoma" w:cs="Tahoma"/>
      <w:sz w:val="16"/>
      <w:szCs w:val="16"/>
    </w:rPr>
  </w:style>
  <w:style w:type="paragraph" w:customStyle="1" w:styleId="Nebenwirkungen">
    <w:name w:val="Nebenwirkungen"/>
    <w:basedOn w:val="Standard"/>
    <w:pPr>
      <w:widowControl w:val="0"/>
      <w:autoSpaceDE w:val="0"/>
      <w:autoSpaceDN w:val="0"/>
      <w:adjustRightInd w:val="0"/>
    </w:pPr>
    <w:rPr>
      <w:rFonts w:cs="Arial"/>
      <w:sz w:val="18"/>
    </w:rPr>
  </w:style>
  <w:style w:type="paragraph" w:customStyle="1" w:styleId="Arzneispezialitt">
    <w:name w:val="Arzneispezialität"/>
    <w:basedOn w:val="Standard"/>
    <w:pPr>
      <w:jc w:val="center"/>
    </w:pPr>
  </w:style>
  <w:style w:type="paragraph" w:customStyle="1" w:styleId="Formatvorlageberschrift2Block">
    <w:name w:val="Formatvorlage Überschrift 2 + Block"/>
    <w:basedOn w:val="berschrift2"/>
    <w:rsid w:val="00B552A1"/>
    <w:pPr>
      <w:spacing w:before="120" w:after="60"/>
      <w:jc w:val="both"/>
    </w:pPr>
    <w:rPr>
      <w:bCs/>
    </w:rPr>
  </w:style>
  <w:style w:type="character" w:customStyle="1" w:styleId="TextkrperZchn">
    <w:name w:val="Textkörper Zchn"/>
    <w:basedOn w:val="Absatz-Standardschriftart"/>
    <w:link w:val="Textkrper"/>
    <w:rsid w:val="00142B2E"/>
    <w:rPr>
      <w:rFonts w:ascii="Arial" w:hAnsi="Arial"/>
      <w:lang w:val="de-DE" w:eastAsia="de-DE"/>
    </w:rPr>
  </w:style>
  <w:style w:type="character" w:customStyle="1" w:styleId="Textkrper3Zchn">
    <w:name w:val="Textkörper 3 Zchn"/>
    <w:basedOn w:val="Absatz-Standardschriftart"/>
    <w:link w:val="Textkrper3"/>
    <w:rsid w:val="00142B2E"/>
    <w:rPr>
      <w:rFonts w:ascii="Arial" w:hAnsi="Arial"/>
      <w:b/>
      <w:spacing w:val="60"/>
      <w:sz w:val="28"/>
      <w:lang w:val="de-DE" w:eastAsia="de-DE"/>
    </w:rPr>
  </w:style>
  <w:style w:type="character" w:customStyle="1" w:styleId="berschrift2Zchn">
    <w:name w:val="Überschrift 2 Zchn"/>
    <w:basedOn w:val="Absatz-Standardschriftart"/>
    <w:link w:val="berschrift2"/>
    <w:rsid w:val="00142B2E"/>
    <w:rPr>
      <w:rFonts w:ascii="Arial" w:hAnsi="Arial"/>
      <w:b/>
      <w:lang w:val="de-DE" w:eastAsia="de-DE"/>
    </w:rPr>
  </w:style>
  <w:style w:type="paragraph" w:styleId="berarbeitung">
    <w:name w:val="Revision"/>
    <w:hidden/>
    <w:uiPriority w:val="99"/>
    <w:semiHidden/>
    <w:rsid w:val="00B97D60"/>
    <w:rPr>
      <w:rFonts w:ascii="Arial" w:hAnsi="Arial"/>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40AD2"/>
    <w:pPr>
      <w:spacing w:after="120"/>
    </w:pPr>
    <w:rPr>
      <w:rFonts w:ascii="Arial" w:hAnsi="Arial"/>
      <w:lang w:val="de-DE" w:eastAsia="de-DE"/>
    </w:rPr>
  </w:style>
  <w:style w:type="paragraph" w:styleId="berschrift1">
    <w:name w:val="heading 1"/>
    <w:basedOn w:val="Standard"/>
    <w:next w:val="Standard"/>
    <w:qFormat/>
    <w:pPr>
      <w:keepNext/>
      <w:jc w:val="center"/>
      <w:outlineLvl w:val="0"/>
    </w:pPr>
    <w:rPr>
      <w:spacing w:val="20"/>
      <w:kern w:val="28"/>
      <w:sz w:val="28"/>
    </w:rPr>
  </w:style>
  <w:style w:type="paragraph" w:styleId="berschrift2">
    <w:name w:val="heading 2"/>
    <w:basedOn w:val="Standard"/>
    <w:next w:val="Standard"/>
    <w:link w:val="berschrift2Zchn"/>
    <w:qFormat/>
    <w:pPr>
      <w:keepNext/>
      <w:spacing w:before="240"/>
      <w:outlineLvl w:val="1"/>
    </w:pPr>
    <w:rPr>
      <w:b/>
    </w:rPr>
  </w:style>
  <w:style w:type="paragraph" w:styleId="berschrift3">
    <w:name w:val="heading 3"/>
    <w:basedOn w:val="Standard"/>
    <w:next w:val="Standard"/>
    <w:qFormat/>
    <w:pPr>
      <w:keepNext/>
      <w:tabs>
        <w:tab w:val="left" w:pos="7088"/>
      </w:tabs>
      <w:outlineLvl w:val="2"/>
    </w:pPr>
    <w:rPr>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jc w:val="both"/>
    </w:pPr>
  </w:style>
  <w:style w:type="paragraph" w:styleId="Textkrper2">
    <w:name w:val="Body Text 2"/>
    <w:basedOn w:val="Standard"/>
    <w:pPr>
      <w:jc w:val="both"/>
    </w:pPr>
  </w:style>
  <w:style w:type="paragraph" w:styleId="Textkrper3">
    <w:name w:val="Body Text 3"/>
    <w:basedOn w:val="Standard"/>
    <w:link w:val="Textkrper3Zchn"/>
    <w:pPr>
      <w:jc w:val="center"/>
    </w:pPr>
    <w:rPr>
      <w:b/>
      <w:spacing w:val="60"/>
      <w:sz w:val="28"/>
    </w:rPr>
  </w:style>
  <w:style w:type="paragraph" w:styleId="Textkrper-Zeileneinzug">
    <w:name w:val="Body Text Indent"/>
    <w:basedOn w:val="Standard"/>
    <w:pPr>
      <w:tabs>
        <w:tab w:val="left" w:pos="1276"/>
        <w:tab w:val="left" w:pos="2268"/>
      </w:tabs>
      <w:ind w:left="2268" w:hanging="2268"/>
    </w:pPr>
  </w:style>
  <w:style w:type="paragraph" w:styleId="Kopfzeile">
    <w:name w:val="header"/>
    <w:basedOn w:val="Standard"/>
    <w:pPr>
      <w:tabs>
        <w:tab w:val="center" w:pos="4536"/>
        <w:tab w:val="right" w:pos="9072"/>
      </w:tabs>
      <w:jc w:val="right"/>
    </w:pPr>
    <w:rPr>
      <w:i/>
    </w:rPr>
  </w:style>
  <w:style w:type="paragraph" w:styleId="Fuzeile">
    <w:name w:val="footer"/>
    <w:basedOn w:val="Standard"/>
    <w:pPr>
      <w:tabs>
        <w:tab w:val="center" w:pos="4536"/>
        <w:tab w:val="right" w:pos="9072"/>
      </w:tabs>
    </w:pPr>
  </w:style>
  <w:style w:type="paragraph" w:customStyle="1" w:styleId="StandardBetreff">
    <w:name w:val="StandardBetreff"/>
    <w:basedOn w:val="Standard"/>
    <w:pPr>
      <w:suppressAutoHyphens/>
    </w:pPr>
    <w:rPr>
      <w:noProof/>
    </w:rPr>
  </w:style>
  <w:style w:type="paragraph" w:styleId="Dokumentstruktur">
    <w:name w:val="Document Map"/>
    <w:basedOn w:val="Standard"/>
    <w:semiHidden/>
    <w:pPr>
      <w:shd w:val="clear" w:color="auto" w:fill="000080"/>
    </w:pPr>
    <w:rPr>
      <w:rFonts w:ascii="Tahoma" w:hAnsi="Tahoma" w:cs="Tahoma"/>
    </w:rPr>
  </w:style>
  <w:style w:type="character" w:styleId="Hyperlink">
    <w:name w:val="Hyperlink"/>
    <w:rPr>
      <w:color w:val="0000FF"/>
      <w:u w:val="single"/>
    </w:rPr>
  </w:style>
  <w:style w:type="paragraph" w:styleId="Sprechblasentext">
    <w:name w:val="Balloon Text"/>
    <w:basedOn w:val="Standard"/>
    <w:semiHidden/>
    <w:rsid w:val="00BB53E9"/>
    <w:rPr>
      <w:rFonts w:ascii="Tahoma" w:hAnsi="Tahoma" w:cs="Tahoma"/>
      <w:sz w:val="16"/>
      <w:szCs w:val="16"/>
    </w:rPr>
  </w:style>
  <w:style w:type="paragraph" w:customStyle="1" w:styleId="Nebenwirkungen">
    <w:name w:val="Nebenwirkungen"/>
    <w:basedOn w:val="Standard"/>
    <w:pPr>
      <w:widowControl w:val="0"/>
      <w:autoSpaceDE w:val="0"/>
      <w:autoSpaceDN w:val="0"/>
      <w:adjustRightInd w:val="0"/>
    </w:pPr>
    <w:rPr>
      <w:rFonts w:cs="Arial"/>
      <w:sz w:val="18"/>
    </w:rPr>
  </w:style>
  <w:style w:type="paragraph" w:customStyle="1" w:styleId="Arzneispezialitt">
    <w:name w:val="Arzneispezialität"/>
    <w:basedOn w:val="Standard"/>
    <w:pPr>
      <w:jc w:val="center"/>
    </w:pPr>
  </w:style>
  <w:style w:type="paragraph" w:customStyle="1" w:styleId="Formatvorlageberschrift2Block">
    <w:name w:val="Formatvorlage Überschrift 2 + Block"/>
    <w:basedOn w:val="berschrift2"/>
    <w:rsid w:val="00B552A1"/>
    <w:pPr>
      <w:spacing w:before="120" w:after="60"/>
      <w:jc w:val="both"/>
    </w:pPr>
    <w:rPr>
      <w:bCs/>
    </w:rPr>
  </w:style>
  <w:style w:type="character" w:customStyle="1" w:styleId="TextkrperZchn">
    <w:name w:val="Textkörper Zchn"/>
    <w:basedOn w:val="Absatz-Standardschriftart"/>
    <w:link w:val="Textkrper"/>
    <w:rsid w:val="00142B2E"/>
    <w:rPr>
      <w:rFonts w:ascii="Arial" w:hAnsi="Arial"/>
      <w:lang w:val="de-DE" w:eastAsia="de-DE"/>
    </w:rPr>
  </w:style>
  <w:style w:type="character" w:customStyle="1" w:styleId="Textkrper3Zchn">
    <w:name w:val="Textkörper 3 Zchn"/>
    <w:basedOn w:val="Absatz-Standardschriftart"/>
    <w:link w:val="Textkrper3"/>
    <w:rsid w:val="00142B2E"/>
    <w:rPr>
      <w:rFonts w:ascii="Arial" w:hAnsi="Arial"/>
      <w:b/>
      <w:spacing w:val="60"/>
      <w:sz w:val="28"/>
      <w:lang w:val="de-DE" w:eastAsia="de-DE"/>
    </w:rPr>
  </w:style>
  <w:style w:type="character" w:customStyle="1" w:styleId="berschrift2Zchn">
    <w:name w:val="Überschrift 2 Zchn"/>
    <w:basedOn w:val="Absatz-Standardschriftart"/>
    <w:link w:val="berschrift2"/>
    <w:rsid w:val="00142B2E"/>
    <w:rPr>
      <w:rFonts w:ascii="Arial" w:hAnsi="Arial"/>
      <w:b/>
      <w:lang w:val="de-DE" w:eastAsia="de-DE"/>
    </w:rPr>
  </w:style>
  <w:style w:type="paragraph" w:styleId="berarbeitung">
    <w:name w:val="Revision"/>
    <w:hidden/>
    <w:uiPriority w:val="99"/>
    <w:semiHidden/>
    <w:rsid w:val="00B97D60"/>
    <w:rPr>
      <w:rFonts w:ascii="Arial" w:hAnsi="Arial"/>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735248">
      <w:bodyDiv w:val="1"/>
      <w:marLeft w:val="0"/>
      <w:marRight w:val="0"/>
      <w:marTop w:val="0"/>
      <w:marBottom w:val="0"/>
      <w:divBdr>
        <w:top w:val="none" w:sz="0" w:space="0" w:color="auto"/>
        <w:left w:val="none" w:sz="0" w:space="0" w:color="auto"/>
        <w:bottom w:val="none" w:sz="0" w:space="0" w:color="auto"/>
        <w:right w:val="none" w:sz="0" w:space="0" w:color="auto"/>
      </w:divBdr>
    </w:div>
    <w:div w:id="113969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basg.gv.at/" TargetMode="External"/><Relationship Id="rId4" Type="http://schemas.microsoft.com/office/2007/relationships/stylesWithEffects" Target="stylesWithEffects.xml"/><Relationship Id="rId9" Type="http://schemas.openxmlformats.org/officeDocument/2006/relationships/hyperlink" Target="http://www.bmg.gv.a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allenko\AppData\Roaming\Microsoft\Templates\Impfeinwilligung_201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2E090-841A-44D0-B21E-3DD27EA56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Impfeinwilligung_2014.dotx</Template>
  <TotalTime>0</TotalTime>
  <Pages>2</Pages>
  <Words>779</Words>
  <Characters>5190</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INFORMATION ÜBER DIE IMPFUNG GEGEN FRÜHSOMMER-MENINGOENZEPHALITIS (FSME)</vt:lpstr>
    </vt:vector>
  </TitlesOfParts>
  <Company>LADion / EDV</Company>
  <LinksUpToDate>false</LinksUpToDate>
  <CharactersWithSpaces>5958</CharactersWithSpaces>
  <SharedDoc>false</SharedDoc>
  <HLinks>
    <vt:vector size="6" baseType="variant">
      <vt:variant>
        <vt:i4>1245188</vt:i4>
      </vt:variant>
      <vt:variant>
        <vt:i4>0</vt:i4>
      </vt:variant>
      <vt:variant>
        <vt:i4>0</vt:i4>
      </vt:variant>
      <vt:variant>
        <vt:i4>5</vt:i4>
      </vt:variant>
      <vt:variant>
        <vt:lpwstr>http://www.bmg.gv.at/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ÜBER DIE IMPFUNG GEGEN FRÜHSOMMER-MENINGOENZEPHALITIS (FSME)</dc:title>
  <dc:creator>WALLENKO Heimo</dc:creator>
  <cp:lastModifiedBy>WALLENKO Heimo</cp:lastModifiedBy>
  <cp:revision>2</cp:revision>
  <cp:lastPrinted>2011-02-26T23:41:00Z</cp:lastPrinted>
  <dcterms:created xsi:type="dcterms:W3CDTF">2016-01-26T08:00:00Z</dcterms:created>
  <dcterms:modified xsi:type="dcterms:W3CDTF">2016-01-26T08:00:00Z</dcterms:modified>
</cp:coreProperties>
</file>